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523BFE">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w:t>
            </w:r>
            <w:r w:rsidR="00F036D6">
              <w:rPr>
                <w:rFonts w:ascii="Arial" w:hAnsi="Arial"/>
                <w:b/>
                <w:sz w:val="28"/>
                <w:lang w:val="en-GB"/>
              </w:rPr>
              <w:t xml:space="preserve"> </w:t>
            </w:r>
            <w:r>
              <w:rPr>
                <w:rFonts w:ascii="Arial" w:hAnsi="Arial"/>
                <w:b/>
                <w:sz w:val="28"/>
                <w:lang w:val="en-GB"/>
              </w:rPr>
              <w:t>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816639">
            <w:pPr>
              <w:jc w:val="center"/>
              <w:rPr>
                <w:rFonts w:ascii="Arial" w:hAnsi="Arial"/>
                <w:lang w:val="en-GB"/>
              </w:rPr>
            </w:pPr>
            <w:r>
              <w:rPr>
                <w:rFonts w:ascii="Arial" w:hAnsi="Arial"/>
                <w:noProof/>
                <w:lang w:val="en-CA" w:eastAsia="en-CA"/>
              </w:rPr>
              <w:drawing>
                <wp:inline distT="0" distB="0" distL="0" distR="0" wp14:anchorId="0B5670BB" wp14:editId="0E2F643E">
                  <wp:extent cx="735965" cy="107061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5965" cy="107061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816639" w:rsidRDefault="008166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CE4BB1" w:rsidRPr="00CE4BB1" w:rsidRDefault="00CE4BB1" w:rsidP="00CE4BB1">
            <w:pPr>
              <w:rPr>
                <w:rFonts w:ascii="Arial" w:hAnsi="Arial"/>
                <w:bCs/>
                <w:lang w:val="en-CA"/>
              </w:rPr>
            </w:pPr>
            <w:r w:rsidRPr="00CE4BB1">
              <w:rPr>
                <w:rFonts w:ascii="Arial" w:hAnsi="Arial"/>
                <w:bCs/>
                <w:lang w:val="en-CA"/>
              </w:rPr>
              <w:t>Relational Practice IV</w:t>
            </w:r>
          </w:p>
          <w:p w:rsidR="00D1300B" w:rsidRDefault="00D1300B" w:rsidP="00545F64">
            <w:pPr>
              <w:rPr>
                <w:rFonts w:ascii="Arial" w:hAnsi="Arial"/>
              </w:rPr>
            </w:pPr>
          </w:p>
        </w:tc>
      </w:tr>
      <w:tr w:rsidR="00D1300B" w:rsidTr="00523BF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E4BB1" w:rsidP="00CE4BB1">
            <w:pPr>
              <w:rPr>
                <w:rFonts w:ascii="Arial" w:hAnsi="Arial"/>
              </w:rPr>
            </w:pPr>
            <w:r>
              <w:rPr>
                <w:rFonts w:ascii="Arial" w:hAnsi="Arial"/>
              </w:rPr>
              <w:t>BSCN</w:t>
            </w:r>
            <w:r w:rsidR="006B5595">
              <w:rPr>
                <w:rFonts w:ascii="Arial" w:hAnsi="Arial"/>
              </w:rPr>
              <w:t xml:space="preserve"> 4206</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6B5595">
            <w:pPr>
              <w:rPr>
                <w:rFonts w:ascii="Arial" w:hAnsi="Arial"/>
              </w:rPr>
            </w:pPr>
            <w:r>
              <w:rPr>
                <w:rFonts w:ascii="Arial" w:hAnsi="Arial"/>
              </w:rPr>
              <w:t>7</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6B5595">
            <w:pPr>
              <w:rPr>
                <w:rFonts w:ascii="Arial" w:hAnsi="Arial"/>
              </w:rPr>
            </w:pPr>
            <w:r>
              <w:rPr>
                <w:rFonts w:ascii="Arial" w:hAnsi="Arial"/>
              </w:rPr>
              <w:t>Collaborative Bachelor of Science in Nursing</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6B5595" w:rsidRDefault="00CE4BB1" w:rsidP="00CE4BB1">
            <w:pPr>
              <w:rPr>
                <w:rFonts w:ascii="Arial" w:hAnsi="Arial"/>
              </w:rPr>
            </w:pPr>
            <w:r w:rsidRPr="00CE4BB1">
              <w:rPr>
                <w:rFonts w:ascii="Arial" w:hAnsi="Arial"/>
              </w:rPr>
              <w:t>Barb Engel in collaboration with Laurentian University, Cambrian College, Northern College, and St Lawrence College.</w:t>
            </w:r>
            <w:r w:rsidR="009860A7">
              <w:rPr>
                <w:rFonts w:ascii="Arial" w:hAnsi="Arial"/>
              </w:rPr>
              <w:t xml:space="preserve"> Revised by Andrew Metcalfe 2016</w:t>
            </w:r>
          </w:p>
          <w:p w:rsidR="00CE4BB1" w:rsidRDefault="00CE4BB1" w:rsidP="00CE4BB1">
            <w:pPr>
              <w:rPr>
                <w:rFonts w:ascii="Arial" w:hAnsi="Arial"/>
              </w:rPr>
            </w:pPr>
          </w:p>
        </w:tc>
      </w:tr>
      <w:tr w:rsidR="00D1300B" w:rsidTr="00523BF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B5595" w:rsidP="00CE4BB1">
            <w:pPr>
              <w:rPr>
                <w:rFonts w:ascii="Arial" w:hAnsi="Arial"/>
              </w:rPr>
            </w:pPr>
            <w:r>
              <w:rPr>
                <w:rFonts w:ascii="Arial" w:hAnsi="Arial"/>
              </w:rPr>
              <w:t>June 201</w:t>
            </w:r>
            <w:r w:rsidR="009860A7">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CE4BB1" w:rsidP="00CE4BB1">
            <w:pPr>
              <w:rPr>
                <w:rFonts w:ascii="Arial" w:hAnsi="Arial"/>
              </w:rPr>
            </w:pPr>
            <w:r>
              <w:rPr>
                <w:rFonts w:ascii="Arial" w:hAnsi="Arial"/>
                <w:sz w:val="22"/>
                <w:szCs w:val="22"/>
              </w:rPr>
              <w:t>Aug 201</w:t>
            </w:r>
            <w:r w:rsidR="009860A7">
              <w:rPr>
                <w:rFonts w:ascii="Arial" w:hAnsi="Arial"/>
                <w:sz w:val="22"/>
                <w:szCs w:val="22"/>
              </w:rPr>
              <w:t>6</w:t>
            </w:r>
          </w:p>
        </w:tc>
      </w:tr>
      <w:tr w:rsidR="00D1300B" w:rsidTr="00523BF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DB0302" w:rsidRDefault="00523BFE">
            <w:pPr>
              <w:jc w:val="center"/>
              <w:rPr>
                <w:rFonts w:ascii="Arial" w:hAnsi="Arial"/>
              </w:rPr>
            </w:pPr>
            <w:r w:rsidRPr="00DB0302">
              <w:rPr>
                <w:i/>
              </w:rPr>
              <w:t>“Marilyn King”</w:t>
            </w:r>
          </w:p>
        </w:tc>
        <w:tc>
          <w:tcPr>
            <w:tcW w:w="1440" w:type="dxa"/>
          </w:tcPr>
          <w:p w:rsidR="00D1300B" w:rsidRPr="00DB0302" w:rsidRDefault="00877673" w:rsidP="00DB0302">
            <w:pPr>
              <w:rPr>
                <w:rFonts w:ascii="Arial" w:hAnsi="Arial"/>
                <w:szCs w:val="24"/>
              </w:rPr>
            </w:pPr>
            <w:r>
              <w:rPr>
                <w:i/>
              </w:rPr>
              <w:t>Sept.</w:t>
            </w:r>
            <w:r w:rsidR="00523BFE" w:rsidRPr="00DB0302">
              <w:rPr>
                <w:i/>
              </w:rPr>
              <w:t xml:space="preserve"> 201</w:t>
            </w:r>
            <w:r w:rsidR="009860A7">
              <w:rPr>
                <w:i/>
              </w:rPr>
              <w:t>6</w:t>
            </w:r>
          </w:p>
        </w:tc>
      </w:tr>
      <w:tr w:rsidR="00D1300B" w:rsidTr="00523BF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w:t>
            </w:r>
            <w:r w:rsidR="00523BFE">
              <w:rPr>
                <w:rFonts w:ascii="Arial" w:hAnsi="Arial"/>
                <w:lang w:val="en-US"/>
              </w:rPr>
              <w:t>_____</w:t>
            </w:r>
            <w:r>
              <w:rPr>
                <w:rFonts w:ascii="Arial" w:hAnsi="Arial"/>
                <w:lang w:val="en-US"/>
              </w:rPr>
              <w:t>_______</w:t>
            </w:r>
          </w:p>
          <w:p w:rsidR="00D1300B" w:rsidRDefault="003D0B70">
            <w:pPr>
              <w:pStyle w:val="Heading2"/>
              <w:rPr>
                <w:rFonts w:ascii="Arial" w:hAnsi="Arial"/>
                <w:lang w:val="en-US"/>
              </w:rPr>
            </w:pPr>
            <w:r>
              <w:rPr>
                <w:rFonts w:ascii="Arial" w:hAnsi="Arial"/>
                <w:lang w:val="en-US"/>
              </w:rPr>
              <w:t>CHAIR</w:t>
            </w:r>
            <w:r w:rsidR="00DB0302">
              <w:rPr>
                <w:rFonts w:ascii="Arial" w:hAnsi="Arial"/>
                <w:lang w:val="en-US"/>
              </w:rPr>
              <w:t>, HEALTH PROGRAMS</w:t>
            </w:r>
          </w:p>
          <w:p w:rsidR="00DB0302" w:rsidRPr="00DB0302" w:rsidRDefault="00DB0302" w:rsidP="00DB0302"/>
        </w:tc>
        <w:tc>
          <w:tcPr>
            <w:tcW w:w="144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6B5595">
            <w:pPr>
              <w:rPr>
                <w:rFonts w:ascii="Arial" w:hAnsi="Arial"/>
              </w:rPr>
            </w:pPr>
            <w:r>
              <w:rPr>
                <w:rFonts w:ascii="Arial" w:hAnsi="Arial"/>
              </w:rPr>
              <w:t>3</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CE4BB1" w:rsidP="00CE4BB1">
            <w:pPr>
              <w:rPr>
                <w:rFonts w:ascii="Arial" w:hAnsi="Arial"/>
              </w:rPr>
            </w:pPr>
            <w:r w:rsidRPr="00CE4BB1">
              <w:rPr>
                <w:rFonts w:ascii="Arial" w:hAnsi="Arial"/>
                <w:bCs/>
                <w:lang w:val="en-CA"/>
              </w:rPr>
              <w:t xml:space="preserve">NURS 3005, NURS 3066, NURS 3094, NURS 3416 </w:t>
            </w:r>
          </w:p>
        </w:tc>
      </w:tr>
      <w:tr w:rsidR="00D1300B" w:rsidTr="00523BFE">
        <w:trPr>
          <w:cantSplit/>
        </w:trPr>
        <w:tc>
          <w:tcPr>
            <w:tcW w:w="2518" w:type="dxa"/>
          </w:tcPr>
          <w:p w:rsidR="00D1300B" w:rsidRPr="006B5595" w:rsidRDefault="00D1300B">
            <w:pPr>
              <w:rPr>
                <w:rFonts w:ascii="Arial" w:hAnsi="Arial"/>
                <w:b/>
                <w:lang w:val="en-GB"/>
              </w:rPr>
            </w:pPr>
            <w:r>
              <w:rPr>
                <w:rFonts w:ascii="Arial" w:hAnsi="Arial"/>
                <w:b/>
                <w:lang w:val="en-GB"/>
              </w:rPr>
              <w:t>HOURS/WEEK:</w:t>
            </w:r>
          </w:p>
        </w:tc>
        <w:tc>
          <w:tcPr>
            <w:tcW w:w="6590" w:type="dxa"/>
            <w:gridSpan w:val="5"/>
          </w:tcPr>
          <w:p w:rsidR="00D1300B" w:rsidRDefault="006B5595">
            <w:pPr>
              <w:rPr>
                <w:rFonts w:ascii="Arial" w:hAnsi="Arial"/>
              </w:rPr>
            </w:pPr>
            <w:r>
              <w:rPr>
                <w:rFonts w:ascii="Arial" w:hAnsi="Arial"/>
              </w:rPr>
              <w:t>3 Hours/Week</w:t>
            </w:r>
          </w:p>
        </w:tc>
      </w:tr>
      <w:tr w:rsidR="00D1300B" w:rsidTr="00523BFE">
        <w:trPr>
          <w:cantSplit/>
        </w:trPr>
        <w:tc>
          <w:tcPr>
            <w:tcW w:w="9108" w:type="dxa"/>
            <w:gridSpan w:val="6"/>
          </w:tcPr>
          <w:p w:rsidR="00D1300B" w:rsidRDefault="00D1300B">
            <w:pPr>
              <w:pStyle w:val="Heading2"/>
              <w:tabs>
                <w:tab w:val="center" w:pos="4560"/>
              </w:tabs>
              <w:rPr>
                <w:rFonts w:ascii="Arial" w:hAnsi="Arial"/>
              </w:rPr>
            </w:pPr>
          </w:p>
          <w:p w:rsidR="00DB0302" w:rsidRPr="00DB0302" w:rsidRDefault="00DB0302" w:rsidP="00DB0302">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523BFE">
              <w:rPr>
                <w:rFonts w:ascii="Arial" w:hAnsi="Arial"/>
              </w:rPr>
              <w:t>4</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w:t>
            </w:r>
            <w:r w:rsidR="00F036D6">
              <w:rPr>
                <w:rFonts w:ascii="Arial" w:hAnsi="Arial"/>
                <w:b w:val="0"/>
                <w:i/>
              </w:rPr>
              <w:t xml:space="preserve"> </w:t>
            </w:r>
            <w:r>
              <w:rPr>
                <w:rFonts w:ascii="Arial" w:hAnsi="Arial"/>
                <w:b w:val="0"/>
                <w:i/>
              </w:rPr>
              <w:t>College of Applied Arts &amp; Technology is prohibited.</w:t>
            </w:r>
          </w:p>
        </w:tc>
      </w:tr>
      <w:tr w:rsidR="00D1300B" w:rsidTr="00523BFE">
        <w:trPr>
          <w:cantSplit/>
        </w:trPr>
        <w:tc>
          <w:tcPr>
            <w:tcW w:w="9108"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rsidTr="00523BFE">
        <w:trPr>
          <w:cantSplit/>
        </w:trPr>
        <w:tc>
          <w:tcPr>
            <w:tcW w:w="9108" w:type="dxa"/>
            <w:gridSpan w:val="6"/>
          </w:tcPr>
          <w:p w:rsidR="00D1300B" w:rsidRDefault="00D1300B" w:rsidP="00523BFE">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523BFE">
              <w:rPr>
                <w:rFonts w:ascii="Arial" w:hAnsi="Arial"/>
                <w:i/>
                <w:lang w:val="en-GB"/>
              </w:rPr>
              <w:t>Wellness and Continuing Education</w:t>
            </w:r>
          </w:p>
        </w:tc>
      </w:tr>
      <w:tr w:rsidR="00D1300B" w:rsidTr="00523BFE">
        <w:trPr>
          <w:cantSplit/>
        </w:trPr>
        <w:tc>
          <w:tcPr>
            <w:tcW w:w="910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B5AAC">
              <w:rPr>
                <w:rFonts w:ascii="Arial" w:hAnsi="Arial"/>
                <w:i/>
                <w:lang w:val="en-GB"/>
              </w:rPr>
              <w:t>2689</w:t>
            </w:r>
          </w:p>
          <w:p w:rsidR="003B5AAC" w:rsidRDefault="003B5AAC">
            <w:pPr>
              <w:tabs>
                <w:tab w:val="center" w:pos="4560"/>
              </w:tabs>
              <w:jc w:val="center"/>
              <w:rPr>
                <w:rFonts w:ascii="Arial" w:hAnsi="Arial"/>
              </w:rPr>
            </w:pPr>
          </w:p>
          <w:p w:rsidR="00DB0302" w:rsidRDefault="00DB0302">
            <w:pPr>
              <w:tabs>
                <w:tab w:val="center" w:pos="4560"/>
              </w:tabs>
              <w:jc w:val="center"/>
              <w:rPr>
                <w:rFonts w:ascii="Arial" w:hAnsi="Arial"/>
              </w:rPr>
            </w:pPr>
          </w:p>
        </w:tc>
      </w:tr>
    </w:tbl>
    <w:p w:rsidR="00240BD8" w:rsidRDefault="00240BD8">
      <w:r>
        <w:br w:type="page"/>
      </w:r>
    </w:p>
    <w:p w:rsidR="00240BD8" w:rsidRDefault="00240BD8"/>
    <w:tbl>
      <w:tblPr>
        <w:tblpPr w:leftFromText="180" w:rightFromText="180" w:vertAnchor="text" w:horzAnchor="margin" w:tblpY="43"/>
        <w:tblW w:w="0" w:type="auto"/>
        <w:tblLayout w:type="fixed"/>
        <w:tblLook w:val="0000" w:firstRow="0" w:lastRow="0" w:firstColumn="0" w:lastColumn="0" w:noHBand="0" w:noVBand="0"/>
      </w:tblPr>
      <w:tblGrid>
        <w:gridCol w:w="675"/>
        <w:gridCol w:w="8181"/>
      </w:tblGrid>
      <w:tr w:rsidR="008362F7" w:rsidTr="008362F7">
        <w:tc>
          <w:tcPr>
            <w:tcW w:w="675" w:type="dxa"/>
          </w:tcPr>
          <w:p w:rsidR="008362F7" w:rsidRDefault="008362F7" w:rsidP="008362F7">
            <w:pPr>
              <w:rPr>
                <w:rFonts w:ascii="Arial" w:hAnsi="Arial"/>
                <w:b/>
              </w:rPr>
            </w:pPr>
            <w:r>
              <w:rPr>
                <w:rFonts w:ascii="Arial" w:hAnsi="Arial"/>
                <w:b/>
              </w:rPr>
              <w:t>I.</w:t>
            </w:r>
          </w:p>
        </w:tc>
        <w:tc>
          <w:tcPr>
            <w:tcW w:w="8181" w:type="dxa"/>
          </w:tcPr>
          <w:p w:rsidR="008362F7" w:rsidRDefault="008362F7" w:rsidP="008362F7">
            <w:pPr>
              <w:rPr>
                <w:rFonts w:ascii="Arial" w:hAnsi="Arial"/>
                <w:b/>
              </w:rPr>
            </w:pPr>
            <w:r>
              <w:rPr>
                <w:rFonts w:ascii="Arial" w:hAnsi="Arial"/>
                <w:b/>
              </w:rPr>
              <w:t>COURSE DESCRIPTION:</w:t>
            </w:r>
          </w:p>
          <w:p w:rsidR="008362F7" w:rsidRDefault="008362F7" w:rsidP="008362F7">
            <w:pPr>
              <w:rPr>
                <w:rFonts w:ascii="Arial" w:hAnsi="Arial"/>
                <w:b/>
              </w:rPr>
            </w:pPr>
          </w:p>
          <w:p w:rsidR="00CE4BB1" w:rsidRDefault="00CE4BB1" w:rsidP="00545F64">
            <w:pPr>
              <w:pStyle w:val="EnvelopeReturn"/>
            </w:pPr>
            <w:r w:rsidRPr="00CE4BB1">
              <w:rPr>
                <w:lang w:val="en-CA"/>
              </w:rPr>
              <w:t>This course focuses on the development of relational praxis including emerging health care trends and associated nursing responsibilities. Opportunities are provided to critically examine and appraise intra</w:t>
            </w:r>
            <w:r w:rsidR="009860A7">
              <w:rPr>
                <w:lang w:val="en-CA"/>
              </w:rPr>
              <w:t>-</w:t>
            </w:r>
            <w:r w:rsidRPr="00CE4BB1">
              <w:rPr>
                <w:lang w:val="en-CA"/>
              </w:rPr>
              <w:t>professional, inter</w:t>
            </w:r>
            <w:r w:rsidR="009860A7">
              <w:rPr>
                <w:lang w:val="en-CA"/>
              </w:rPr>
              <w:t>-</w:t>
            </w:r>
            <w:r w:rsidRPr="00CE4BB1">
              <w:rPr>
                <w:lang w:val="en-CA"/>
              </w:rPr>
              <w:t>professional, and inter</w:t>
            </w:r>
            <w:r w:rsidR="009860A7">
              <w:rPr>
                <w:lang w:val="en-CA"/>
              </w:rPr>
              <w:t>-</w:t>
            </w:r>
            <w:proofErr w:type="spellStart"/>
            <w:r w:rsidRPr="00CE4BB1">
              <w:rPr>
                <w:lang w:val="en-CA"/>
              </w:rPr>
              <w:t>sectoral</w:t>
            </w:r>
            <w:proofErr w:type="spellEnd"/>
            <w:r w:rsidRPr="00CE4BB1">
              <w:rPr>
                <w:lang w:val="en-CA"/>
              </w:rPr>
              <w:t xml:space="preserve"> relationships for client</w:t>
            </w:r>
            <w:r w:rsidR="009860A7">
              <w:rPr>
                <w:lang w:val="en-CA"/>
              </w:rPr>
              <w:t xml:space="preserve"> </w:t>
            </w:r>
            <w:r w:rsidRPr="00CE4BB1">
              <w:rPr>
                <w:lang w:val="en-CA"/>
              </w:rPr>
              <w:t>centered care. Learners are required to integrate new and prior learning.</w:t>
            </w:r>
          </w:p>
          <w:p w:rsidR="00545F64" w:rsidRPr="003B5AAC" w:rsidRDefault="00545F64" w:rsidP="0096524D">
            <w:pPr>
              <w:pStyle w:val="EnvelopeReturn"/>
            </w:pPr>
          </w:p>
        </w:tc>
      </w:tr>
    </w:tbl>
    <w:p w:rsidR="00D1300B" w:rsidRDefault="00DB0302" w:rsidP="00DB0302">
      <w:pPr>
        <w:tabs>
          <w:tab w:val="left" w:pos="720"/>
          <w:tab w:val="center" w:pos="4560"/>
        </w:tabs>
        <w:rPr>
          <w:rFonts w:ascii="Arial" w:hAnsi="Arial" w:cs="Arial"/>
          <w:b/>
          <w:szCs w:val="24"/>
          <w:lang w:val="en-GB"/>
        </w:rPr>
      </w:pPr>
      <w:r>
        <w:rPr>
          <w:rFonts w:ascii="Arial" w:hAnsi="Arial" w:cs="Arial"/>
          <w:b/>
          <w:szCs w:val="24"/>
          <w:lang w:val="en-GB"/>
        </w:rPr>
        <w:t xml:space="preserve">II.    </w:t>
      </w:r>
      <w:r>
        <w:rPr>
          <w:rFonts w:ascii="Arial" w:hAnsi="Arial" w:cs="Arial"/>
          <w:b/>
          <w:szCs w:val="24"/>
          <w:lang w:val="en-GB"/>
        </w:rPr>
        <w:tab/>
      </w:r>
      <w:r w:rsidR="006C1819">
        <w:rPr>
          <w:rFonts w:ascii="Arial" w:hAnsi="Arial" w:cs="Arial"/>
          <w:b/>
          <w:szCs w:val="24"/>
          <w:lang w:val="en-GB"/>
        </w:rPr>
        <w:t>TEACHING/LEARNING PROCESS:</w:t>
      </w:r>
    </w:p>
    <w:p w:rsidR="006C1819" w:rsidRPr="004E738E" w:rsidRDefault="006C1819">
      <w:pPr>
        <w:tabs>
          <w:tab w:val="center" w:pos="4560"/>
        </w:tabs>
        <w:rPr>
          <w:rFonts w:ascii="Arial" w:hAnsi="Arial" w:cs="Arial"/>
          <w:b/>
          <w:szCs w:val="24"/>
          <w:lang w:val="en-GB"/>
        </w:rPr>
      </w:pPr>
    </w:p>
    <w:p w:rsidR="00CE4BB1" w:rsidRDefault="00CE4BB1" w:rsidP="00C177A2">
      <w:pPr>
        <w:autoSpaceDE w:val="0"/>
        <w:autoSpaceDN w:val="0"/>
        <w:adjustRightInd w:val="0"/>
        <w:ind w:left="709"/>
        <w:rPr>
          <w:rFonts w:ascii="Arial" w:hAnsi="Arial" w:cs="Arial"/>
          <w:color w:val="000000"/>
          <w:szCs w:val="24"/>
        </w:rPr>
      </w:pPr>
      <w:r w:rsidRPr="00CE4BB1">
        <w:rPr>
          <w:rFonts w:ascii="Arial" w:hAnsi="Arial" w:cs="Arial"/>
          <w:color w:val="000000"/>
          <w:szCs w:val="24"/>
        </w:rPr>
        <w:t>Opportunities will be provided to work through normal group dynamics and various group roles that effectively promote group exchange. Through thoughtful discussions and personal reflections both learners and teachers will explore the human, cultural and societal variables that have a direct impact on how groups form and interact. Simulations, case studies, and direct observation and facilitation of groups will be included in the process of learning</w:t>
      </w:r>
      <w:r>
        <w:rPr>
          <w:rFonts w:ascii="Arial" w:hAnsi="Arial" w:cs="Arial"/>
          <w:color w:val="000000"/>
          <w:szCs w:val="24"/>
        </w:rPr>
        <w:t>.</w:t>
      </w:r>
    </w:p>
    <w:p w:rsidR="00F87790" w:rsidRDefault="00F87790" w:rsidP="004E738E">
      <w:pPr>
        <w:autoSpaceDE w:val="0"/>
        <w:autoSpaceDN w:val="0"/>
        <w:adjustRightInd w:val="0"/>
        <w:rPr>
          <w:rFonts w:ascii="Arial" w:hAnsi="Arial" w:cs="Arial"/>
          <w:color w:val="000000"/>
          <w:szCs w:val="24"/>
        </w:rPr>
      </w:pPr>
    </w:p>
    <w:p w:rsidR="00DB0302" w:rsidRPr="004E738E" w:rsidRDefault="00DB0302" w:rsidP="004E738E">
      <w:pPr>
        <w:autoSpaceDE w:val="0"/>
        <w:autoSpaceDN w:val="0"/>
        <w:adjustRightInd w:val="0"/>
        <w:rPr>
          <w:rFonts w:ascii="Arial" w:hAnsi="Arial" w:cs="Arial"/>
          <w:color w:val="000000"/>
          <w:szCs w:val="24"/>
        </w:rPr>
      </w:pPr>
    </w:p>
    <w:p w:rsidR="00F64087" w:rsidRPr="00752F68" w:rsidRDefault="00F64087" w:rsidP="00F64087">
      <w:pPr>
        <w:autoSpaceDE w:val="0"/>
        <w:autoSpaceDN w:val="0"/>
        <w:adjustRightInd w:val="0"/>
        <w:rPr>
          <w:rFonts w:ascii="Arial" w:hAnsi="Arial" w:cs="Arial"/>
          <w:b/>
          <w:bCs/>
        </w:rPr>
      </w:pPr>
      <w:r>
        <w:rPr>
          <w:rFonts w:ascii="Arial" w:hAnsi="Arial" w:cs="Arial"/>
          <w:b/>
          <w:bCs/>
        </w:rPr>
        <w:t xml:space="preserve">III.    </w:t>
      </w:r>
      <w:r w:rsidR="00DB0302">
        <w:rPr>
          <w:rFonts w:ascii="Arial" w:hAnsi="Arial" w:cs="Arial"/>
          <w:b/>
          <w:bCs/>
        </w:rPr>
        <w:tab/>
      </w:r>
      <w:r w:rsidRPr="00752F68">
        <w:rPr>
          <w:rFonts w:ascii="Arial" w:hAnsi="Arial" w:cs="Arial"/>
          <w:b/>
          <w:bCs/>
        </w:rPr>
        <w:t>ENDS-IN-VIEW</w:t>
      </w:r>
    </w:p>
    <w:p w:rsidR="00F64087" w:rsidRPr="00752F68" w:rsidRDefault="00F64087" w:rsidP="00F64087">
      <w:pPr>
        <w:autoSpaceDE w:val="0"/>
        <w:autoSpaceDN w:val="0"/>
        <w:adjustRightInd w:val="0"/>
        <w:rPr>
          <w:rFonts w:ascii="Arial" w:hAnsi="Arial" w:cs="Arial"/>
          <w:bCs/>
        </w:rPr>
      </w:pPr>
    </w:p>
    <w:p w:rsidR="009860A7" w:rsidRDefault="009860A7" w:rsidP="009860A7">
      <w:pPr>
        <w:autoSpaceDE w:val="0"/>
        <w:autoSpaceDN w:val="0"/>
        <w:adjustRightInd w:val="0"/>
      </w:pPr>
      <w:r w:rsidRPr="00E63147">
        <w:t>Learners will explore the dimensions of group culture in relationship to nurse's work (clinical, political, education and research). They will enhance their awareness of group diversity, acknowledging multiple perspectives, values and norms within heterogeneous groups, and demonstrate beginning competencies in managing diversity within groups. Learners will develop and integrate theoretical knowledge and apply group process expertise in reality based and simulated situations with the ultimate goal of developing praxis. They will challenge and examine their leadership</w:t>
      </w:r>
      <w:r>
        <w:t xml:space="preserve"> and critical thinking competencies and reflective practice through;</w:t>
      </w:r>
    </w:p>
    <w:p w:rsidR="009860A7" w:rsidRDefault="009860A7" w:rsidP="009860A7">
      <w:pPr>
        <w:numPr>
          <w:ilvl w:val="0"/>
          <w:numId w:val="34"/>
        </w:numPr>
        <w:autoSpaceDE w:val="0"/>
        <w:autoSpaceDN w:val="0"/>
        <w:adjustRightInd w:val="0"/>
      </w:pPr>
      <w:r>
        <w:t>Decision-making and delegation.</w:t>
      </w:r>
    </w:p>
    <w:p w:rsidR="009860A7" w:rsidRDefault="009860A7" w:rsidP="009860A7">
      <w:pPr>
        <w:numPr>
          <w:ilvl w:val="0"/>
          <w:numId w:val="34"/>
        </w:numPr>
        <w:autoSpaceDE w:val="0"/>
        <w:autoSpaceDN w:val="0"/>
        <w:adjustRightInd w:val="0"/>
      </w:pPr>
      <w:r w:rsidRPr="00E63147">
        <w:t xml:space="preserve">Facilitate effective </w:t>
      </w:r>
      <w:r>
        <w:t>group discussion.</w:t>
      </w:r>
    </w:p>
    <w:p w:rsidR="009860A7" w:rsidRDefault="009860A7" w:rsidP="009860A7">
      <w:pPr>
        <w:numPr>
          <w:ilvl w:val="0"/>
          <w:numId w:val="34"/>
        </w:numPr>
        <w:autoSpaceDE w:val="0"/>
        <w:autoSpaceDN w:val="0"/>
        <w:adjustRightInd w:val="0"/>
      </w:pPr>
      <w:r w:rsidRPr="00E63147">
        <w:t xml:space="preserve">Positively influence </w:t>
      </w:r>
      <w:r>
        <w:t xml:space="preserve">group process </w:t>
      </w:r>
      <w:r w:rsidRPr="00E63147">
        <w:t xml:space="preserve">and </w:t>
      </w:r>
      <w:r>
        <w:t xml:space="preserve">communication </w:t>
      </w:r>
    </w:p>
    <w:p w:rsidR="009860A7" w:rsidRDefault="009860A7" w:rsidP="009860A7">
      <w:pPr>
        <w:numPr>
          <w:ilvl w:val="0"/>
          <w:numId w:val="34"/>
        </w:numPr>
        <w:autoSpaceDE w:val="0"/>
        <w:autoSpaceDN w:val="0"/>
        <w:adjustRightInd w:val="0"/>
      </w:pPr>
      <w:r>
        <w:t>Engaging</w:t>
      </w:r>
      <w:r w:rsidRPr="00E63147">
        <w:t xml:space="preserve"> in reflective practice with the purpose of</w:t>
      </w:r>
      <w:r>
        <w:t xml:space="preserve"> coming to know self.</w:t>
      </w:r>
    </w:p>
    <w:p w:rsidR="009860A7" w:rsidRPr="00E63147" w:rsidRDefault="009860A7" w:rsidP="009860A7">
      <w:pPr>
        <w:numPr>
          <w:ilvl w:val="0"/>
          <w:numId w:val="34"/>
        </w:numPr>
        <w:autoSpaceDE w:val="0"/>
        <w:autoSpaceDN w:val="0"/>
        <w:adjustRightInd w:val="0"/>
      </w:pPr>
      <w:r>
        <w:t>F</w:t>
      </w:r>
      <w:r w:rsidRPr="00E63147">
        <w:t>inding an authentic and professional voice.</w:t>
      </w:r>
    </w:p>
    <w:p w:rsidR="00F64087" w:rsidRPr="009860A7" w:rsidRDefault="00F64087" w:rsidP="00F64087">
      <w:pPr>
        <w:pStyle w:val="ListParagraph"/>
        <w:numPr>
          <w:ilvl w:val="0"/>
          <w:numId w:val="34"/>
        </w:numPr>
        <w:autoSpaceDE w:val="0"/>
        <w:autoSpaceDN w:val="0"/>
        <w:adjustRightInd w:val="0"/>
      </w:pPr>
      <w:r w:rsidRPr="009860A7">
        <w:t>Finally, learners will engage in reflective pract</w:t>
      </w:r>
      <w:r w:rsidR="009860A7">
        <w:t xml:space="preserve">ice with the purpose </w:t>
      </w:r>
      <w:r w:rsidRPr="009860A7">
        <w:t>of coming to know self in groups, and find</w:t>
      </w:r>
      <w:r w:rsidR="009860A7">
        <w:t xml:space="preserve">ing an authentic and </w:t>
      </w:r>
      <w:r w:rsidRPr="009860A7">
        <w:t>professional voice.</w:t>
      </w:r>
    </w:p>
    <w:p w:rsidR="00240BD8" w:rsidRDefault="00240BD8">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240BD8">
        <w:trPr>
          <w:cantSplit/>
          <w:trHeight w:val="5517"/>
        </w:trPr>
        <w:tc>
          <w:tcPr>
            <w:tcW w:w="675" w:type="dxa"/>
          </w:tcPr>
          <w:p w:rsidR="00D1300B" w:rsidRDefault="00240BD8">
            <w:pPr>
              <w:rPr>
                <w:rFonts w:ascii="Arial" w:hAnsi="Arial"/>
                <w:b/>
              </w:rPr>
            </w:pPr>
            <w:r>
              <w:rPr>
                <w:rFonts w:ascii="Arial" w:hAnsi="Arial"/>
                <w:b/>
              </w:rPr>
              <w:lastRenderedPageBreak/>
              <w:t>IV.</w:t>
            </w: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tc>
        <w:tc>
          <w:tcPr>
            <w:tcW w:w="8181" w:type="dxa"/>
          </w:tcPr>
          <w:p w:rsidR="002D4988" w:rsidRDefault="00D841B3" w:rsidP="00D841B3">
            <w:pPr>
              <w:autoSpaceDE w:val="0"/>
              <w:autoSpaceDN w:val="0"/>
              <w:adjustRightInd w:val="0"/>
              <w:rPr>
                <w:rFonts w:ascii="Arial" w:hAnsi="Arial" w:cs="Arial"/>
                <w:b/>
                <w:bCs/>
              </w:rPr>
            </w:pPr>
            <w:r w:rsidRPr="00752F68">
              <w:rPr>
                <w:rFonts w:ascii="Arial" w:hAnsi="Arial" w:cs="Arial"/>
                <w:b/>
                <w:bCs/>
              </w:rPr>
              <w:t xml:space="preserve">COURSE RESOURCES </w:t>
            </w:r>
            <w:r w:rsidR="00550128">
              <w:rPr>
                <w:rFonts w:ascii="Arial" w:hAnsi="Arial" w:cs="Arial"/>
                <w:b/>
                <w:bCs/>
              </w:rPr>
              <w:t xml:space="preserve">:  </w:t>
            </w:r>
          </w:p>
          <w:p w:rsidR="002D4988" w:rsidRDefault="002D4988" w:rsidP="00D841B3">
            <w:pPr>
              <w:autoSpaceDE w:val="0"/>
              <w:autoSpaceDN w:val="0"/>
              <w:adjustRightInd w:val="0"/>
              <w:rPr>
                <w:rFonts w:ascii="Arial" w:hAnsi="Arial" w:cs="Arial"/>
                <w:b/>
                <w:bCs/>
              </w:rPr>
            </w:pPr>
          </w:p>
          <w:p w:rsidR="00D841B3" w:rsidRPr="00752F68" w:rsidRDefault="00D841B3" w:rsidP="00D841B3">
            <w:pPr>
              <w:autoSpaceDE w:val="0"/>
              <w:autoSpaceDN w:val="0"/>
              <w:adjustRightInd w:val="0"/>
              <w:rPr>
                <w:rFonts w:ascii="Arial" w:hAnsi="Arial" w:cs="Arial"/>
                <w:b/>
              </w:rPr>
            </w:pPr>
            <w:r w:rsidRPr="00752F68">
              <w:rPr>
                <w:rFonts w:ascii="Arial" w:hAnsi="Arial" w:cs="Arial"/>
                <w:b/>
              </w:rPr>
              <w:t>Required:</w:t>
            </w:r>
          </w:p>
          <w:p w:rsidR="00D841B3" w:rsidRPr="00752F68" w:rsidRDefault="00D841B3" w:rsidP="00D841B3">
            <w:pPr>
              <w:autoSpaceDE w:val="0"/>
              <w:autoSpaceDN w:val="0"/>
              <w:adjustRightInd w:val="0"/>
              <w:rPr>
                <w:rFonts w:ascii="Arial" w:hAnsi="Arial" w:cs="Arial"/>
              </w:rPr>
            </w:pPr>
          </w:p>
          <w:p w:rsidR="009860A7" w:rsidRDefault="009860A7" w:rsidP="00D841B3">
            <w:pPr>
              <w:autoSpaceDE w:val="0"/>
              <w:autoSpaceDN w:val="0"/>
              <w:adjustRightInd w:val="0"/>
              <w:rPr>
                <w:rFonts w:ascii="Arial" w:hAnsi="Arial" w:cs="Arial"/>
                <w:bCs/>
              </w:rPr>
            </w:pPr>
            <w:r>
              <w:rPr>
                <w:rFonts w:ascii="Arial" w:hAnsi="Arial" w:cs="Arial"/>
                <w:bCs/>
              </w:rPr>
              <w:t xml:space="preserve">Canadian Nurses Association (2016). Continuing competence: Peer feedback. Retrieved from </w:t>
            </w:r>
            <w:hyperlink r:id="rId10" w:history="1">
              <w:r w:rsidRPr="00DE0C21">
                <w:rPr>
                  <w:rStyle w:val="Hyperlink"/>
                  <w:rFonts w:ascii="Arial" w:hAnsi="Arial" w:cs="Arial"/>
                  <w:bCs/>
                </w:rPr>
                <w:t>https://www.nurseone.ca/en/professional-practice/continuing-competence</w:t>
              </w:r>
            </w:hyperlink>
          </w:p>
          <w:p w:rsidR="009860A7" w:rsidRDefault="009860A7" w:rsidP="00D841B3">
            <w:pPr>
              <w:autoSpaceDE w:val="0"/>
              <w:autoSpaceDN w:val="0"/>
              <w:adjustRightInd w:val="0"/>
              <w:rPr>
                <w:rFonts w:ascii="Arial" w:hAnsi="Arial" w:cs="Arial"/>
                <w:bCs/>
              </w:rPr>
            </w:pPr>
          </w:p>
          <w:p w:rsidR="00D841B3" w:rsidRDefault="00D841B3" w:rsidP="00D841B3">
            <w:pPr>
              <w:autoSpaceDE w:val="0"/>
              <w:autoSpaceDN w:val="0"/>
              <w:adjustRightInd w:val="0"/>
              <w:rPr>
                <w:rFonts w:ascii="Arial" w:hAnsi="Arial" w:cs="Arial"/>
                <w:lang w:val="en-GB"/>
              </w:rPr>
            </w:pPr>
            <w:r w:rsidRPr="00752F68">
              <w:rPr>
                <w:rFonts w:ascii="Arial" w:hAnsi="Arial" w:cs="Arial"/>
                <w:bCs/>
              </w:rPr>
              <w:t xml:space="preserve">College of Nurses. (2006). </w:t>
            </w:r>
            <w:r w:rsidRPr="00752F68">
              <w:rPr>
                <w:rFonts w:ascii="Arial" w:hAnsi="Arial" w:cs="Arial"/>
                <w:bCs/>
                <w:i/>
              </w:rPr>
              <w:t>Conflict prevention and management</w:t>
            </w:r>
            <w:r w:rsidRPr="00752F68">
              <w:rPr>
                <w:rFonts w:ascii="Arial" w:hAnsi="Arial" w:cs="Arial"/>
                <w:bCs/>
              </w:rPr>
              <w:t>. Toronto, Canada:</w:t>
            </w:r>
            <w:r w:rsidR="00F036D6">
              <w:rPr>
                <w:rFonts w:ascii="Arial" w:hAnsi="Arial" w:cs="Arial"/>
                <w:bCs/>
              </w:rPr>
              <w:t xml:space="preserve"> </w:t>
            </w:r>
            <w:r w:rsidRPr="00752F68">
              <w:rPr>
                <w:rFonts w:ascii="Arial" w:hAnsi="Arial" w:cs="Arial"/>
                <w:bCs/>
              </w:rPr>
              <w:t>Author.</w:t>
            </w:r>
            <w:r w:rsidRPr="00752F68">
              <w:rPr>
                <w:rFonts w:ascii="Arial" w:hAnsi="Arial" w:cs="Arial"/>
                <w:lang w:val="en-GB"/>
              </w:rPr>
              <w:t xml:space="preserve">Retrieved from </w:t>
            </w:r>
            <w:hyperlink r:id="rId11" w:history="1">
              <w:r w:rsidR="009860A7" w:rsidRPr="00DE0C21">
                <w:rPr>
                  <w:rStyle w:val="Hyperlink"/>
                  <w:rFonts w:ascii="Arial" w:hAnsi="Arial" w:cs="Arial"/>
                  <w:lang w:val="en-GB"/>
                </w:rPr>
                <w:t>http://www.cno.org/docs/prac/47004_conflict_prev.pdf</w:t>
              </w:r>
            </w:hyperlink>
          </w:p>
          <w:p w:rsidR="00D841B3" w:rsidRPr="00752F68" w:rsidRDefault="00D841B3" w:rsidP="00D841B3">
            <w:pPr>
              <w:autoSpaceDE w:val="0"/>
              <w:autoSpaceDN w:val="0"/>
              <w:adjustRightInd w:val="0"/>
              <w:rPr>
                <w:rFonts w:ascii="Arial" w:hAnsi="Arial" w:cs="Arial"/>
                <w:bCs/>
              </w:rPr>
            </w:pPr>
          </w:p>
          <w:p w:rsidR="009860A7" w:rsidRDefault="009860A7" w:rsidP="00D841B3">
            <w:pPr>
              <w:autoSpaceDE w:val="0"/>
              <w:autoSpaceDN w:val="0"/>
              <w:adjustRightInd w:val="0"/>
              <w:rPr>
                <w:rFonts w:ascii="Arial" w:hAnsi="Arial" w:cs="Arial"/>
                <w:bCs/>
              </w:rPr>
            </w:pPr>
            <w:r>
              <w:rPr>
                <w:rFonts w:ascii="Arial" w:hAnsi="Arial" w:cs="Arial"/>
                <w:bCs/>
              </w:rPr>
              <w:t xml:space="preserve">College of Nurses of Ontario (2016) QA Program. Retrieved from </w:t>
            </w:r>
            <w:hyperlink r:id="rId12" w:history="1">
              <w:r w:rsidRPr="00DE0C21">
                <w:rPr>
                  <w:rStyle w:val="Hyperlink"/>
                  <w:rFonts w:ascii="Arial" w:hAnsi="Arial" w:cs="Arial"/>
                  <w:bCs/>
                </w:rPr>
                <w:t>http://www.cno.org/en/myqa/qa-resources/</w:t>
              </w:r>
            </w:hyperlink>
          </w:p>
          <w:p w:rsidR="00D841B3" w:rsidRPr="00752F68" w:rsidRDefault="00D841B3" w:rsidP="00D841B3">
            <w:pPr>
              <w:rPr>
                <w:rFonts w:ascii="Arial" w:hAnsi="Arial" w:cs="Arial"/>
              </w:rPr>
            </w:pPr>
          </w:p>
          <w:p w:rsidR="002D4988" w:rsidRDefault="002B0D8E" w:rsidP="002B0D8E">
            <w:pPr>
              <w:rPr>
                <w:rFonts w:ascii="Arial" w:hAnsi="Arial"/>
              </w:rPr>
            </w:pPr>
            <w:r w:rsidRPr="002B0D8E">
              <w:rPr>
                <w:rFonts w:ascii="Arial" w:hAnsi="Arial"/>
              </w:rPr>
              <w:t xml:space="preserve">Registered Nurses’ Association of Ontario (2006). Collaborative Practice Among Nursing Teams. </w:t>
            </w:r>
            <w:r>
              <w:rPr>
                <w:rFonts w:ascii="Arial" w:hAnsi="Arial"/>
              </w:rPr>
              <w:t xml:space="preserve">Retrieved from </w:t>
            </w:r>
            <w:hyperlink r:id="rId13" w:history="1">
              <w:r w:rsidR="002D4988" w:rsidRPr="00F00A96">
                <w:rPr>
                  <w:rStyle w:val="Hyperlink"/>
                  <w:rFonts w:ascii="Arial" w:hAnsi="Arial"/>
                </w:rPr>
                <w:t>http://rnao.ca/bpg/guidelines/collaborative-practice-among-nursing-teams-guideline</w:t>
              </w:r>
            </w:hyperlink>
            <w:r w:rsidR="002D4988" w:rsidRPr="002D4988">
              <w:rPr>
                <w:rFonts w:ascii="Arial" w:hAnsi="Arial"/>
              </w:rPr>
              <w:t xml:space="preserve"> </w:t>
            </w:r>
          </w:p>
          <w:p w:rsidR="002D4988" w:rsidRDefault="002D4988" w:rsidP="002B0D8E">
            <w:pPr>
              <w:rPr>
                <w:rFonts w:ascii="Arial" w:hAnsi="Arial"/>
              </w:rPr>
            </w:pPr>
          </w:p>
          <w:p w:rsidR="002D4988" w:rsidRDefault="002D4988" w:rsidP="002B0D8E">
            <w:pPr>
              <w:rPr>
                <w:rFonts w:ascii="Arial" w:hAnsi="Arial"/>
                <w:b/>
              </w:rPr>
            </w:pPr>
            <w:r w:rsidRPr="002D4988">
              <w:rPr>
                <w:rFonts w:ascii="Arial" w:hAnsi="Arial"/>
                <w:b/>
              </w:rPr>
              <w:t xml:space="preserve">Recommended:  </w:t>
            </w:r>
          </w:p>
          <w:p w:rsidR="00F87790" w:rsidRDefault="00F87790" w:rsidP="002B0D8E">
            <w:pPr>
              <w:rPr>
                <w:rFonts w:ascii="Arial" w:hAnsi="Arial"/>
              </w:rPr>
            </w:pPr>
          </w:p>
          <w:p w:rsidR="00F87790" w:rsidRDefault="00F87790" w:rsidP="002B0D8E">
            <w:pPr>
              <w:rPr>
                <w:rFonts w:ascii="Arial" w:hAnsi="Arial"/>
              </w:rPr>
            </w:pPr>
            <w:r w:rsidRPr="00F87790">
              <w:rPr>
                <w:rFonts w:ascii="Arial" w:hAnsi="Arial"/>
              </w:rPr>
              <w:t xml:space="preserve">Health Canada website: </w:t>
            </w:r>
            <w:hyperlink r:id="rId14" w:history="1">
              <w:r w:rsidRPr="00F00A96">
                <w:rPr>
                  <w:rStyle w:val="Hyperlink"/>
                  <w:rFonts w:ascii="Arial" w:hAnsi="Arial"/>
                </w:rPr>
                <w:t>www.hc-sc.gc.ca/</w:t>
              </w:r>
            </w:hyperlink>
          </w:p>
          <w:p w:rsidR="00F87790" w:rsidRDefault="00F87790" w:rsidP="002B0D8E">
            <w:pPr>
              <w:rPr>
                <w:rFonts w:ascii="Arial" w:hAnsi="Arial"/>
              </w:rPr>
            </w:pPr>
          </w:p>
          <w:p w:rsidR="00F87790" w:rsidRDefault="00F87790" w:rsidP="00F87790">
            <w:pPr>
              <w:autoSpaceDE w:val="0"/>
              <w:autoSpaceDN w:val="0"/>
              <w:adjustRightInd w:val="0"/>
              <w:rPr>
                <w:rFonts w:ascii="Arial" w:hAnsi="Arial" w:cs="Arial"/>
              </w:rPr>
            </w:pPr>
            <w:r w:rsidRPr="004547F9">
              <w:rPr>
                <w:rFonts w:ascii="Arial" w:hAnsi="Arial" w:cs="Arial"/>
              </w:rPr>
              <w:t xml:space="preserve">Kelly, P. &amp; Crawford, H. (2013). Nursing Leadership and Management. (2nd Canadian Edition). </w:t>
            </w:r>
            <w:r w:rsidRPr="004547F9">
              <w:rPr>
                <w:rFonts w:ascii="Arial" w:hAnsi="Arial" w:cs="Arial"/>
              </w:rPr>
              <w:tab/>
              <w:t>Toronto: Nelson Education.</w:t>
            </w:r>
          </w:p>
          <w:p w:rsidR="00F87790" w:rsidRDefault="00F87790" w:rsidP="002B0D8E">
            <w:pPr>
              <w:rPr>
                <w:rFonts w:ascii="Arial" w:hAnsi="Arial"/>
              </w:rPr>
            </w:pPr>
          </w:p>
          <w:p w:rsidR="002B0D8E" w:rsidRDefault="00F87790" w:rsidP="002B0D8E">
            <w:pPr>
              <w:rPr>
                <w:rFonts w:ascii="Arial" w:hAnsi="Arial"/>
              </w:rPr>
            </w:pPr>
            <w:r w:rsidRPr="00F87790">
              <w:rPr>
                <w:rFonts w:ascii="Arial" w:hAnsi="Arial"/>
              </w:rPr>
              <w:t xml:space="preserve">Potter P. &amp; Perry, A. (2014). Canadian fundamentals of nursing (J.C. Ross-Kerr, </w:t>
            </w:r>
            <w:proofErr w:type="spellStart"/>
            <w:r w:rsidRPr="00F87790">
              <w:rPr>
                <w:rFonts w:ascii="Arial" w:hAnsi="Arial"/>
              </w:rPr>
              <w:t>M.J</w:t>
            </w:r>
            <w:proofErr w:type="spellEnd"/>
            <w:r w:rsidRPr="00F87790">
              <w:rPr>
                <w:rFonts w:ascii="Arial" w:hAnsi="Arial"/>
              </w:rPr>
              <w:t xml:space="preserve">. Wood, </w:t>
            </w:r>
            <w:proofErr w:type="spellStart"/>
            <w:r w:rsidRPr="00F87790">
              <w:rPr>
                <w:rFonts w:ascii="Arial" w:hAnsi="Arial"/>
              </w:rPr>
              <w:t>B.J</w:t>
            </w:r>
            <w:proofErr w:type="spellEnd"/>
            <w:r w:rsidRPr="00F87790">
              <w:rPr>
                <w:rFonts w:ascii="Arial" w:hAnsi="Arial"/>
              </w:rPr>
              <w:t xml:space="preserve">. </w:t>
            </w:r>
            <w:proofErr w:type="spellStart"/>
            <w:r w:rsidRPr="00F87790">
              <w:rPr>
                <w:rFonts w:ascii="Arial" w:hAnsi="Arial"/>
              </w:rPr>
              <w:t>Astle</w:t>
            </w:r>
            <w:proofErr w:type="spellEnd"/>
            <w:r w:rsidRPr="00F87790">
              <w:rPr>
                <w:rFonts w:ascii="Arial" w:hAnsi="Arial"/>
              </w:rPr>
              <w:t xml:space="preserve">, &amp; W. </w:t>
            </w:r>
            <w:proofErr w:type="spellStart"/>
            <w:r w:rsidRPr="00F87790">
              <w:rPr>
                <w:rFonts w:ascii="Arial" w:hAnsi="Arial"/>
              </w:rPr>
              <w:t>Duggleby</w:t>
            </w:r>
            <w:proofErr w:type="spellEnd"/>
            <w:r w:rsidRPr="00F87790">
              <w:rPr>
                <w:rFonts w:ascii="Arial" w:hAnsi="Arial"/>
              </w:rPr>
              <w:t xml:space="preserve"> Eds.) (5thed.). Toronto, ON: Elsevier</w:t>
            </w:r>
          </w:p>
          <w:p w:rsidR="00240BD8" w:rsidRPr="00752F68" w:rsidRDefault="00240BD8">
            <w:pPr>
              <w:rPr>
                <w:rFonts w:ascii="Arial" w:hAnsi="Arial"/>
              </w:rPr>
            </w:pPr>
          </w:p>
        </w:tc>
      </w:tr>
      <w:tr w:rsidR="00240BD8" w:rsidTr="00240BD8">
        <w:trPr>
          <w:cantSplit/>
          <w:trHeight w:val="3645"/>
        </w:trPr>
        <w:tc>
          <w:tcPr>
            <w:tcW w:w="675" w:type="dxa"/>
          </w:tcPr>
          <w:p w:rsidR="00240BD8" w:rsidRDefault="00240BD8">
            <w:pPr>
              <w:rPr>
                <w:rFonts w:ascii="Arial" w:hAnsi="Arial"/>
                <w:b/>
              </w:rPr>
            </w:pPr>
            <w:r>
              <w:rPr>
                <w:rFonts w:ascii="Arial" w:hAnsi="Arial"/>
                <w:b/>
              </w:rPr>
              <w:t>V.</w:t>
            </w: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rsidP="00240BD8">
            <w:pPr>
              <w:rPr>
                <w:rFonts w:ascii="Arial" w:hAnsi="Arial"/>
                <w:b/>
              </w:rPr>
            </w:pPr>
          </w:p>
        </w:tc>
        <w:tc>
          <w:tcPr>
            <w:tcW w:w="8181" w:type="dxa"/>
          </w:tcPr>
          <w:p w:rsidR="00240BD8" w:rsidRPr="00752F68" w:rsidRDefault="00240BD8" w:rsidP="00D841B3">
            <w:pPr>
              <w:autoSpaceDE w:val="0"/>
              <w:autoSpaceDN w:val="0"/>
              <w:adjustRightInd w:val="0"/>
              <w:rPr>
                <w:rFonts w:ascii="Arial" w:hAnsi="Arial" w:cs="Arial"/>
                <w:b/>
                <w:color w:val="000000"/>
                <w:sz w:val="23"/>
                <w:szCs w:val="23"/>
              </w:rPr>
            </w:pPr>
            <w:r w:rsidRPr="00752F68">
              <w:rPr>
                <w:rFonts w:ascii="Arial" w:hAnsi="Arial" w:cs="Arial"/>
                <w:b/>
                <w:color w:val="000000"/>
                <w:sz w:val="23"/>
                <w:szCs w:val="23"/>
              </w:rPr>
              <w:t>CONCEPTS FOR EXPLORATION</w:t>
            </w:r>
            <w:r>
              <w:rPr>
                <w:rFonts w:ascii="Arial" w:hAnsi="Arial" w:cs="Arial"/>
                <w:b/>
                <w:color w:val="000000"/>
                <w:sz w:val="23"/>
                <w:szCs w:val="23"/>
              </w:rPr>
              <w:t>:</w:t>
            </w:r>
          </w:p>
          <w:p w:rsidR="00240BD8" w:rsidRPr="00752F68" w:rsidRDefault="00240BD8" w:rsidP="00D841B3">
            <w:pPr>
              <w:autoSpaceDE w:val="0"/>
              <w:autoSpaceDN w:val="0"/>
              <w:adjustRightInd w:val="0"/>
              <w:rPr>
                <w:rFonts w:ascii="Arial" w:hAnsi="Arial" w:cs="Arial"/>
                <w:color w:val="000000"/>
                <w:sz w:val="23"/>
                <w:szCs w:val="23"/>
              </w:rPr>
            </w:pPr>
          </w:p>
          <w:p w:rsidR="009860A7" w:rsidRPr="00602259" w:rsidRDefault="009860A7" w:rsidP="009860A7">
            <w:pPr>
              <w:autoSpaceDE w:val="0"/>
              <w:autoSpaceDN w:val="0"/>
              <w:adjustRightInd w:val="0"/>
              <w:rPr>
                <w:b/>
                <w:color w:val="000000"/>
                <w:sz w:val="23"/>
                <w:szCs w:val="23"/>
              </w:rPr>
            </w:pPr>
            <w:r w:rsidRPr="00602259">
              <w:rPr>
                <w:b/>
                <w:color w:val="000000"/>
                <w:sz w:val="23"/>
                <w:szCs w:val="23"/>
              </w:rPr>
              <w:t>CONCEPTS FOR EXPLORATION</w:t>
            </w:r>
          </w:p>
          <w:p w:rsidR="009860A7" w:rsidRDefault="009860A7" w:rsidP="009860A7">
            <w:pPr>
              <w:numPr>
                <w:ilvl w:val="0"/>
                <w:numId w:val="38"/>
              </w:numPr>
            </w:pPr>
            <w:r>
              <w:t xml:space="preserve">Professional </w:t>
            </w:r>
            <w:proofErr w:type="spellStart"/>
            <w:r>
              <w:t>Socilization</w:t>
            </w:r>
            <w:proofErr w:type="spellEnd"/>
          </w:p>
          <w:p w:rsidR="009860A7" w:rsidRPr="00612A24" w:rsidRDefault="009860A7" w:rsidP="009860A7">
            <w:pPr>
              <w:numPr>
                <w:ilvl w:val="0"/>
                <w:numId w:val="38"/>
              </w:numPr>
            </w:pPr>
            <w:r w:rsidRPr="00612A24">
              <w:t>Community and Inter-subjective Culture</w:t>
            </w:r>
            <w:r w:rsidRPr="00612A24">
              <w:tab/>
            </w:r>
            <w:r w:rsidRPr="00612A24">
              <w:tab/>
            </w:r>
          </w:p>
          <w:p w:rsidR="009860A7" w:rsidRPr="00612A24" w:rsidRDefault="009860A7" w:rsidP="009860A7">
            <w:pPr>
              <w:numPr>
                <w:ilvl w:val="0"/>
                <w:numId w:val="38"/>
              </w:numPr>
            </w:pPr>
            <w:r w:rsidRPr="00612A24">
              <w:t>Relation of Society and Group</w:t>
            </w:r>
            <w:r w:rsidRPr="00612A24">
              <w:tab/>
            </w:r>
            <w:r w:rsidRPr="00612A24">
              <w:tab/>
            </w:r>
            <w:r w:rsidRPr="00612A24">
              <w:tab/>
            </w:r>
          </w:p>
          <w:p w:rsidR="009860A7" w:rsidRPr="00612A24" w:rsidRDefault="009860A7" w:rsidP="009860A7">
            <w:pPr>
              <w:numPr>
                <w:ilvl w:val="0"/>
                <w:numId w:val="38"/>
              </w:numPr>
            </w:pPr>
            <w:r w:rsidRPr="00612A24">
              <w:t>Values and Norms</w:t>
            </w:r>
            <w:r w:rsidRPr="00612A24">
              <w:tab/>
            </w:r>
            <w:r w:rsidRPr="00612A24">
              <w:tab/>
            </w:r>
            <w:r w:rsidRPr="00612A24">
              <w:tab/>
            </w:r>
            <w:r w:rsidRPr="00612A24">
              <w:tab/>
            </w:r>
            <w:r w:rsidRPr="00612A24">
              <w:tab/>
            </w:r>
          </w:p>
          <w:p w:rsidR="009860A7" w:rsidRPr="00612A24" w:rsidRDefault="009860A7" w:rsidP="009860A7">
            <w:pPr>
              <w:numPr>
                <w:ilvl w:val="0"/>
                <w:numId w:val="38"/>
              </w:numPr>
            </w:pPr>
            <w:r w:rsidRPr="00612A24">
              <w:t>Group Process and Dynamics</w:t>
            </w:r>
            <w:r w:rsidRPr="00612A24">
              <w:tab/>
            </w:r>
            <w:r w:rsidRPr="00612A24">
              <w:tab/>
            </w:r>
            <w:r w:rsidRPr="00612A24">
              <w:tab/>
            </w:r>
            <w:r w:rsidRPr="00612A24">
              <w:tab/>
            </w:r>
          </w:p>
          <w:p w:rsidR="009860A7" w:rsidRDefault="009860A7" w:rsidP="009860A7">
            <w:pPr>
              <w:numPr>
                <w:ilvl w:val="0"/>
                <w:numId w:val="38"/>
              </w:numPr>
            </w:pPr>
            <w:r w:rsidRPr="00612A24">
              <w:t>Nurses Work and Groups</w:t>
            </w:r>
          </w:p>
          <w:p w:rsidR="009860A7" w:rsidRPr="00612A24" w:rsidRDefault="009860A7" w:rsidP="009860A7">
            <w:pPr>
              <w:numPr>
                <w:ilvl w:val="0"/>
                <w:numId w:val="38"/>
              </w:numPr>
            </w:pPr>
            <w:r>
              <w:t>Critical Thinking and Self Reflection</w:t>
            </w:r>
            <w:r w:rsidRPr="00612A24">
              <w:tab/>
            </w:r>
            <w:r w:rsidRPr="00612A24">
              <w:tab/>
            </w:r>
            <w:r w:rsidRPr="00612A24">
              <w:tab/>
            </w:r>
            <w:r w:rsidRPr="00612A24">
              <w:tab/>
            </w:r>
          </w:p>
          <w:p w:rsidR="009860A7" w:rsidRPr="00612A24" w:rsidRDefault="009860A7" w:rsidP="009860A7">
            <w:pPr>
              <w:numPr>
                <w:ilvl w:val="0"/>
                <w:numId w:val="38"/>
              </w:numPr>
            </w:pPr>
            <w:r w:rsidRPr="00612A24">
              <w:t>Power</w:t>
            </w:r>
            <w:r w:rsidRPr="00612A24">
              <w:tab/>
            </w:r>
            <w:r w:rsidRPr="00612A24">
              <w:tab/>
            </w:r>
            <w:r w:rsidRPr="00612A24">
              <w:tab/>
            </w:r>
            <w:r w:rsidRPr="00612A24">
              <w:tab/>
            </w:r>
            <w:r w:rsidRPr="00612A24">
              <w:tab/>
            </w:r>
            <w:r w:rsidRPr="00612A24">
              <w:tab/>
            </w:r>
            <w:r w:rsidRPr="00612A24">
              <w:tab/>
            </w:r>
          </w:p>
          <w:p w:rsidR="009860A7" w:rsidRPr="00612A24" w:rsidRDefault="009860A7" w:rsidP="009860A7">
            <w:pPr>
              <w:numPr>
                <w:ilvl w:val="0"/>
                <w:numId w:val="38"/>
              </w:numPr>
            </w:pPr>
            <w:r w:rsidRPr="00612A24">
              <w:t>Decision-Making</w:t>
            </w:r>
            <w:r>
              <w:t xml:space="preserve"> and Delegation</w:t>
            </w:r>
            <w:r w:rsidRPr="00612A24">
              <w:tab/>
            </w:r>
            <w:r w:rsidRPr="00612A24">
              <w:tab/>
            </w:r>
            <w:r w:rsidRPr="00612A24">
              <w:tab/>
            </w:r>
            <w:r w:rsidRPr="00612A24">
              <w:tab/>
            </w:r>
            <w:r w:rsidRPr="00612A24">
              <w:tab/>
            </w:r>
          </w:p>
          <w:p w:rsidR="00240BD8" w:rsidRPr="009860A7" w:rsidRDefault="009860A7" w:rsidP="009860A7">
            <w:pPr>
              <w:pStyle w:val="ListParagraph"/>
              <w:numPr>
                <w:ilvl w:val="0"/>
                <w:numId w:val="38"/>
              </w:numPr>
              <w:spacing w:line="360" w:lineRule="auto"/>
              <w:rPr>
                <w:bCs/>
                <w:color w:val="000000"/>
              </w:rPr>
            </w:pPr>
            <w:r w:rsidRPr="00612A24">
              <w:t>Change</w:t>
            </w:r>
            <w:r w:rsidR="00240BD8" w:rsidRPr="00752F68">
              <w:tab/>
            </w:r>
          </w:p>
        </w:tc>
      </w:tr>
    </w:tbl>
    <w:p w:rsidR="00240BD8" w:rsidRDefault="00240BD8"/>
    <w:tbl>
      <w:tblPr>
        <w:tblW w:w="0" w:type="auto"/>
        <w:tblLayout w:type="fixed"/>
        <w:tblLook w:val="0000" w:firstRow="0" w:lastRow="0" w:firstColumn="0" w:lastColumn="0" w:noHBand="0" w:noVBand="0"/>
      </w:tblPr>
      <w:tblGrid>
        <w:gridCol w:w="675"/>
        <w:gridCol w:w="1701"/>
        <w:gridCol w:w="4678"/>
        <w:gridCol w:w="1802"/>
      </w:tblGrid>
      <w:tr w:rsidR="00240BD8" w:rsidTr="00240BD8">
        <w:trPr>
          <w:cantSplit/>
          <w:trHeight w:val="3690"/>
        </w:trPr>
        <w:tc>
          <w:tcPr>
            <w:tcW w:w="675" w:type="dxa"/>
          </w:tcPr>
          <w:p w:rsidR="00240BD8" w:rsidRDefault="00240BD8">
            <w:pPr>
              <w:rPr>
                <w:rFonts w:ascii="Arial" w:hAnsi="Arial"/>
                <w:b/>
              </w:rPr>
            </w:pPr>
            <w:r>
              <w:rPr>
                <w:rFonts w:ascii="Arial" w:hAnsi="Arial"/>
                <w:b/>
              </w:rPr>
              <w:lastRenderedPageBreak/>
              <w:t>VI.</w:t>
            </w:r>
          </w:p>
          <w:p w:rsidR="00240BD8" w:rsidRDefault="00240BD8" w:rsidP="00240BD8">
            <w:pPr>
              <w:rPr>
                <w:rFonts w:ascii="Arial" w:hAnsi="Arial"/>
                <w:b/>
              </w:rPr>
            </w:pPr>
          </w:p>
        </w:tc>
        <w:tc>
          <w:tcPr>
            <w:tcW w:w="8181" w:type="dxa"/>
            <w:gridSpan w:val="3"/>
          </w:tcPr>
          <w:p w:rsidR="00240BD8" w:rsidRPr="00752F68" w:rsidRDefault="00CB5BAF" w:rsidP="00CB5BAF">
            <w:pPr>
              <w:autoSpaceDE w:val="0"/>
              <w:autoSpaceDN w:val="0"/>
              <w:adjustRightInd w:val="0"/>
              <w:rPr>
                <w:bCs/>
                <w:color w:val="000000"/>
              </w:rPr>
            </w:pPr>
            <w:r>
              <w:rPr>
                <w:rFonts w:ascii="Arial" w:hAnsi="Arial" w:cs="Arial"/>
                <w:b/>
                <w:bCs/>
                <w:color w:val="000000"/>
              </w:rPr>
              <w:t xml:space="preserve">EVALUATION </w:t>
            </w:r>
            <w:r w:rsidRPr="00CB5BAF">
              <w:rPr>
                <w:rFonts w:ascii="Arial" w:hAnsi="Arial" w:cs="Arial"/>
                <w:b/>
                <w:bCs/>
                <w:color w:val="000000"/>
              </w:rPr>
              <w:t>PROCESS</w:t>
            </w:r>
            <w:r>
              <w:rPr>
                <w:rFonts w:ascii="Arial" w:hAnsi="Arial" w:cs="Arial"/>
                <w:b/>
                <w:bCs/>
                <w:color w:val="000000"/>
              </w:rPr>
              <w:t>/</w:t>
            </w:r>
            <w:r w:rsidRPr="00CB5BAF">
              <w:rPr>
                <w:rFonts w:ascii="Arial" w:hAnsi="Arial" w:cs="Arial"/>
                <w:b/>
                <w:bCs/>
                <w:color w:val="000000"/>
              </w:rPr>
              <w:t xml:space="preserve"> COURSE</w:t>
            </w:r>
            <w:r>
              <w:rPr>
                <w:rFonts w:ascii="Arial" w:hAnsi="Arial" w:cs="Arial"/>
                <w:b/>
                <w:bCs/>
                <w:color w:val="000000"/>
              </w:rPr>
              <w:t xml:space="preserve"> GRADING SYSTEM:</w:t>
            </w:r>
          </w:p>
          <w:p w:rsidR="00CB5BAF" w:rsidRDefault="00CB5BAF" w:rsidP="00CB5BAF">
            <w:pPr>
              <w:autoSpaceDE w:val="0"/>
              <w:autoSpaceDN w:val="0"/>
              <w:adjustRightInd w:val="0"/>
              <w:rPr>
                <w:rFonts w:ascii="Arial" w:hAnsi="Arial" w:cs="Arial"/>
                <w:bCs/>
                <w:color w:val="000000"/>
              </w:rPr>
            </w:pPr>
          </w:p>
          <w:p w:rsidR="00CB5BAF" w:rsidRDefault="00CB5BAF" w:rsidP="00CB5BAF">
            <w:pPr>
              <w:pStyle w:val="ListParagraph"/>
              <w:numPr>
                <w:ilvl w:val="0"/>
                <w:numId w:val="35"/>
              </w:numPr>
              <w:autoSpaceDE w:val="0"/>
              <w:autoSpaceDN w:val="0"/>
              <w:adjustRightInd w:val="0"/>
              <w:rPr>
                <w:rFonts w:ascii="Arial" w:hAnsi="Arial" w:cs="Arial"/>
                <w:bCs/>
                <w:color w:val="000000"/>
              </w:rPr>
            </w:pPr>
            <w:r w:rsidRPr="00CB5BAF">
              <w:rPr>
                <w:rFonts w:ascii="Arial" w:hAnsi="Arial" w:cs="Arial"/>
                <w:bCs/>
                <w:color w:val="000000"/>
              </w:rPr>
              <w:t xml:space="preserve"> D2L Group Postings:  20% </w:t>
            </w:r>
          </w:p>
          <w:p w:rsidR="00CB5BAF" w:rsidRPr="00CB5BAF" w:rsidRDefault="00CB5BAF" w:rsidP="00CB5BAF">
            <w:pPr>
              <w:autoSpaceDE w:val="0"/>
              <w:autoSpaceDN w:val="0"/>
              <w:adjustRightInd w:val="0"/>
              <w:ind w:left="360"/>
              <w:rPr>
                <w:rFonts w:ascii="Arial" w:hAnsi="Arial" w:cs="Arial"/>
                <w:bCs/>
                <w:color w:val="000000"/>
              </w:rPr>
            </w:pPr>
          </w:p>
          <w:p w:rsidR="00CB5BAF" w:rsidRDefault="00CB5BAF" w:rsidP="00CB5BAF">
            <w:pPr>
              <w:pStyle w:val="ListParagraph"/>
              <w:numPr>
                <w:ilvl w:val="0"/>
                <w:numId w:val="35"/>
              </w:numPr>
              <w:autoSpaceDE w:val="0"/>
              <w:autoSpaceDN w:val="0"/>
              <w:adjustRightInd w:val="0"/>
              <w:rPr>
                <w:rFonts w:ascii="Arial" w:hAnsi="Arial" w:cs="Arial"/>
                <w:bCs/>
                <w:color w:val="000000"/>
              </w:rPr>
            </w:pPr>
            <w:r w:rsidRPr="00CE4BB1">
              <w:rPr>
                <w:rFonts w:ascii="Arial" w:hAnsi="Arial" w:cs="Arial"/>
                <w:bCs/>
                <w:color w:val="000000"/>
              </w:rPr>
              <w:t xml:space="preserve"> </w:t>
            </w:r>
            <w:r w:rsidR="00C1782F" w:rsidRPr="00CE4BB1">
              <w:rPr>
                <w:rFonts w:ascii="Arial" w:hAnsi="Arial" w:cs="Arial"/>
                <w:bCs/>
                <w:color w:val="000000"/>
              </w:rPr>
              <w:t>Self Evaluation:  30%</w:t>
            </w:r>
          </w:p>
          <w:p w:rsidR="00CE4BB1" w:rsidRPr="00CE4BB1" w:rsidRDefault="00CE4BB1" w:rsidP="00CE4BB1">
            <w:pPr>
              <w:pStyle w:val="ListParagraph"/>
              <w:rPr>
                <w:rFonts w:ascii="Arial" w:hAnsi="Arial" w:cs="Arial"/>
                <w:bCs/>
                <w:color w:val="000000"/>
              </w:rPr>
            </w:pPr>
          </w:p>
          <w:p w:rsidR="00CB5BAF" w:rsidRPr="00CE4BB1" w:rsidRDefault="00CE4BB1" w:rsidP="00CB5BAF">
            <w:pPr>
              <w:pStyle w:val="ListParagraph"/>
              <w:numPr>
                <w:ilvl w:val="0"/>
                <w:numId w:val="35"/>
              </w:numPr>
              <w:autoSpaceDE w:val="0"/>
              <w:autoSpaceDN w:val="0"/>
              <w:adjustRightInd w:val="0"/>
              <w:rPr>
                <w:rFonts w:ascii="Arial" w:hAnsi="Arial" w:cs="Arial"/>
                <w:bCs/>
                <w:color w:val="000000"/>
              </w:rPr>
            </w:pPr>
            <w:r w:rsidRPr="00CE4BB1">
              <w:rPr>
                <w:rFonts w:ascii="Arial" w:hAnsi="Arial" w:cs="Arial"/>
                <w:bCs/>
                <w:color w:val="000000"/>
              </w:rPr>
              <w:t>Written Paper:  Defining A Professional Voice:  50 %</w:t>
            </w:r>
          </w:p>
          <w:p w:rsidR="00240BD8" w:rsidRPr="00F64087" w:rsidRDefault="00240BD8" w:rsidP="00D841B3">
            <w:pPr>
              <w:autoSpaceDE w:val="0"/>
              <w:autoSpaceDN w:val="0"/>
              <w:adjustRightInd w:val="0"/>
              <w:rPr>
                <w:rFonts w:ascii="Arial" w:hAnsi="Arial" w:cs="Arial"/>
                <w:bCs/>
                <w:color w:val="000000"/>
              </w:rPr>
            </w:pPr>
            <w:r w:rsidRPr="00F64087">
              <w:rPr>
                <w:rFonts w:ascii="Arial" w:hAnsi="Arial" w:cs="Arial"/>
                <w:bCs/>
                <w:color w:val="000000"/>
              </w:rPr>
              <w:tab/>
            </w:r>
            <w:r w:rsidRPr="00F64087">
              <w:rPr>
                <w:rFonts w:ascii="Arial" w:hAnsi="Arial" w:cs="Arial"/>
                <w:bCs/>
                <w:color w:val="000000"/>
              </w:rPr>
              <w:tab/>
            </w:r>
            <w:r w:rsidRPr="00F64087">
              <w:rPr>
                <w:rFonts w:ascii="Arial" w:hAnsi="Arial" w:cs="Arial"/>
                <w:bCs/>
                <w:color w:val="000000"/>
              </w:rPr>
              <w:tab/>
            </w:r>
          </w:p>
          <w:p w:rsidR="00CE4BB1" w:rsidRPr="00CE4BB1" w:rsidRDefault="00CE4BB1" w:rsidP="00CE4BB1">
            <w:pPr>
              <w:autoSpaceDE w:val="0"/>
              <w:autoSpaceDN w:val="0"/>
              <w:adjustRightInd w:val="0"/>
              <w:rPr>
                <w:rFonts w:ascii="Arial" w:hAnsi="Arial" w:cs="Arial"/>
                <w:bCs/>
                <w:color w:val="000000"/>
              </w:rPr>
            </w:pPr>
            <w:r w:rsidRPr="00CE4BB1">
              <w:rPr>
                <w:rFonts w:ascii="Arial" w:hAnsi="Arial" w:cs="Arial"/>
                <w:bCs/>
                <w:color w:val="000000"/>
              </w:rPr>
              <w:t xml:space="preserve">Students must complete all course requirements (assignments, postings) to be eligible for a final grade in </w:t>
            </w:r>
            <w:r w:rsidR="001A0D75">
              <w:rPr>
                <w:rFonts w:ascii="Arial" w:hAnsi="Arial" w:cs="Arial"/>
                <w:bCs/>
                <w:color w:val="000000"/>
              </w:rPr>
              <w:t>BSCN</w:t>
            </w:r>
            <w:r w:rsidRPr="00CE4BB1">
              <w:rPr>
                <w:rFonts w:ascii="Arial" w:hAnsi="Arial" w:cs="Arial"/>
                <w:bCs/>
                <w:color w:val="000000"/>
              </w:rPr>
              <w:t xml:space="preserve"> 4206.</w:t>
            </w:r>
          </w:p>
          <w:p w:rsidR="00C1782F" w:rsidRDefault="00C1782F" w:rsidP="00CB5BAF">
            <w:pPr>
              <w:autoSpaceDE w:val="0"/>
              <w:autoSpaceDN w:val="0"/>
              <w:adjustRightInd w:val="0"/>
              <w:rPr>
                <w:rFonts w:ascii="Arial" w:hAnsi="Arial" w:cs="Arial"/>
                <w:bCs/>
                <w:color w:val="000000"/>
              </w:rPr>
            </w:pPr>
          </w:p>
          <w:p w:rsidR="00240BD8" w:rsidRDefault="00240BD8" w:rsidP="00240BD8">
            <w:pPr>
              <w:rPr>
                <w:rFonts w:ascii="Arial" w:hAnsi="Arial" w:cs="Arial"/>
                <w:lang w:val="en-GB"/>
              </w:rPr>
            </w:pPr>
          </w:p>
          <w:p w:rsidR="00523BFE" w:rsidRDefault="00523BFE" w:rsidP="00240BD8">
            <w:pPr>
              <w:rPr>
                <w:rFonts w:ascii="Arial" w:hAnsi="Arial" w:cs="Arial"/>
                <w:lang w:val="en-GB"/>
              </w:rPr>
            </w:pPr>
          </w:p>
        </w:tc>
      </w:tr>
      <w:tr w:rsidR="00D1300B" w:rsidRPr="00A4644A">
        <w:tc>
          <w:tcPr>
            <w:tcW w:w="675" w:type="dxa"/>
          </w:tcPr>
          <w:p w:rsidR="00D1300B" w:rsidRPr="00A4644A" w:rsidRDefault="00D1300B" w:rsidP="004E738E">
            <w:pPr>
              <w:rPr>
                <w:rFonts w:ascii="Arial" w:hAnsi="Arial" w:cs="Arial"/>
                <w:szCs w:val="24"/>
              </w:rPr>
            </w:pPr>
          </w:p>
        </w:tc>
        <w:tc>
          <w:tcPr>
            <w:tcW w:w="1701" w:type="dxa"/>
          </w:tcPr>
          <w:p w:rsidR="00D1300B" w:rsidRPr="00B658F5" w:rsidRDefault="00D1300B">
            <w:pPr>
              <w:jc w:val="center"/>
              <w:rPr>
                <w:rFonts w:ascii="Arial" w:hAnsi="Arial" w:cs="Arial"/>
                <w:iCs/>
                <w:sz w:val="16"/>
                <w:szCs w:val="16"/>
              </w:rPr>
            </w:pPr>
          </w:p>
          <w:p w:rsidR="00D1300B" w:rsidRPr="00A4644A" w:rsidRDefault="00D1300B">
            <w:pPr>
              <w:pStyle w:val="Heading2"/>
              <w:rPr>
                <w:rFonts w:ascii="Arial" w:hAnsi="Arial" w:cs="Arial"/>
                <w:b w:val="0"/>
                <w:szCs w:val="24"/>
                <w:u w:val="single"/>
              </w:rPr>
            </w:pPr>
            <w:r w:rsidRPr="00A4644A">
              <w:rPr>
                <w:rFonts w:ascii="Arial" w:hAnsi="Arial" w:cs="Arial"/>
                <w:b w:val="0"/>
                <w:szCs w:val="24"/>
                <w:u w:val="single"/>
              </w:rPr>
              <w:t>Grade</w:t>
            </w:r>
          </w:p>
        </w:tc>
        <w:tc>
          <w:tcPr>
            <w:tcW w:w="4678" w:type="dxa"/>
          </w:tcPr>
          <w:p w:rsidR="00D1300B" w:rsidRPr="00A4644A" w:rsidRDefault="00D1300B">
            <w:pPr>
              <w:jc w:val="center"/>
              <w:rPr>
                <w:rFonts w:ascii="Arial" w:hAnsi="Arial" w:cs="Arial"/>
                <w:iCs/>
                <w:szCs w:val="24"/>
              </w:rPr>
            </w:pPr>
          </w:p>
          <w:p w:rsidR="00D1300B" w:rsidRPr="00A4644A" w:rsidRDefault="00D1300B">
            <w:pPr>
              <w:pStyle w:val="Heading1"/>
              <w:rPr>
                <w:rFonts w:ascii="Arial" w:hAnsi="Arial" w:cs="Arial"/>
                <w:b w:val="0"/>
                <w:szCs w:val="24"/>
              </w:rPr>
            </w:pPr>
            <w:r w:rsidRPr="00A4644A">
              <w:rPr>
                <w:rFonts w:ascii="Arial" w:hAnsi="Arial" w:cs="Arial"/>
                <w:b w:val="0"/>
                <w:szCs w:val="24"/>
              </w:rPr>
              <w:t>Definition</w:t>
            </w:r>
          </w:p>
        </w:tc>
        <w:tc>
          <w:tcPr>
            <w:tcW w:w="1802" w:type="dxa"/>
          </w:tcPr>
          <w:p w:rsidR="00D1300B" w:rsidRPr="00A4644A" w:rsidRDefault="00D1300B">
            <w:pPr>
              <w:jc w:val="center"/>
              <w:rPr>
                <w:rFonts w:ascii="Arial" w:hAnsi="Arial" w:cs="Arial"/>
                <w:iCs/>
                <w:szCs w:val="24"/>
              </w:rPr>
            </w:pPr>
            <w:r w:rsidRPr="00A4644A">
              <w:rPr>
                <w:rFonts w:ascii="Arial" w:hAnsi="Arial" w:cs="Arial"/>
                <w:iCs/>
                <w:szCs w:val="24"/>
              </w:rPr>
              <w:t xml:space="preserve">Grade Point </w:t>
            </w:r>
            <w:r w:rsidRPr="00A4644A">
              <w:rPr>
                <w:rFonts w:ascii="Arial" w:hAnsi="Arial" w:cs="Arial"/>
                <w:iCs/>
                <w:szCs w:val="24"/>
                <w:u w:val="single"/>
              </w:rPr>
              <w:t>Equivalent</w:t>
            </w:r>
          </w:p>
        </w:tc>
      </w:tr>
      <w:tr w:rsidR="00D1300B" w:rsidRPr="00A4644A">
        <w:trPr>
          <w:cantSplit/>
        </w:trPr>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A+</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90 – 100%</w:t>
            </w:r>
          </w:p>
        </w:tc>
        <w:tc>
          <w:tcPr>
            <w:tcW w:w="1802" w:type="dxa"/>
            <w:vMerge w:val="restart"/>
            <w:vAlign w:val="center"/>
          </w:tcPr>
          <w:p w:rsidR="00D1300B" w:rsidRPr="00A4644A" w:rsidRDefault="00D1300B">
            <w:pPr>
              <w:jc w:val="center"/>
              <w:rPr>
                <w:rFonts w:ascii="Arial" w:hAnsi="Arial" w:cs="Arial"/>
                <w:szCs w:val="24"/>
              </w:rPr>
            </w:pPr>
            <w:r w:rsidRPr="00A4644A">
              <w:rPr>
                <w:rFonts w:ascii="Arial" w:hAnsi="Arial" w:cs="Arial"/>
                <w:szCs w:val="24"/>
              </w:rPr>
              <w:t>4.00</w:t>
            </w:r>
          </w:p>
        </w:tc>
      </w:tr>
      <w:tr w:rsidR="00D1300B" w:rsidRPr="00A4644A">
        <w:trPr>
          <w:cantSplit/>
        </w:trPr>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A</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80 – 89%</w:t>
            </w:r>
          </w:p>
        </w:tc>
        <w:tc>
          <w:tcPr>
            <w:tcW w:w="1802" w:type="dxa"/>
            <w:vMerge/>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B</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70 - 79%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3.00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C</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60 - 69%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2.00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D</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50 – 59%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1.00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F (Fail)</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49% and below</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0.00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p>
        </w:tc>
        <w:tc>
          <w:tcPr>
            <w:tcW w:w="4678" w:type="dxa"/>
          </w:tcPr>
          <w:p w:rsidR="00D1300B" w:rsidRPr="00A4644A" w:rsidRDefault="00D1300B">
            <w:pPr>
              <w:rPr>
                <w:rFonts w:ascii="Arial" w:hAnsi="Arial" w:cs="Arial"/>
                <w:szCs w:val="24"/>
              </w:rPr>
            </w:pP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CR (Credit)</w:t>
            </w:r>
          </w:p>
        </w:tc>
        <w:tc>
          <w:tcPr>
            <w:tcW w:w="4678" w:type="dxa"/>
          </w:tcPr>
          <w:p w:rsidR="00D1300B" w:rsidRPr="00A4644A" w:rsidRDefault="00D1300B">
            <w:pPr>
              <w:rPr>
                <w:rFonts w:ascii="Arial" w:hAnsi="Arial" w:cs="Arial"/>
                <w:szCs w:val="24"/>
              </w:rPr>
            </w:pPr>
            <w:r w:rsidRPr="00A4644A">
              <w:rPr>
                <w:rFonts w:ascii="Arial" w:hAnsi="Arial" w:cs="Arial"/>
                <w:szCs w:val="24"/>
              </w:rPr>
              <w:t>Credit for diploma requirements has been awarded.</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S</w:t>
            </w:r>
          </w:p>
        </w:tc>
        <w:tc>
          <w:tcPr>
            <w:tcW w:w="4678" w:type="dxa"/>
          </w:tcPr>
          <w:p w:rsidR="00D1300B" w:rsidRPr="00A4644A" w:rsidRDefault="00D1300B">
            <w:pPr>
              <w:rPr>
                <w:rFonts w:ascii="Arial" w:hAnsi="Arial" w:cs="Arial"/>
                <w:szCs w:val="24"/>
              </w:rPr>
            </w:pPr>
            <w:r w:rsidRPr="00A4644A">
              <w:rPr>
                <w:rFonts w:ascii="Arial" w:hAnsi="Arial" w:cs="Arial"/>
                <w:szCs w:val="24"/>
              </w:rPr>
              <w:t>Satisfactory achievement in field /clinical placement or non-graded subject area.</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U</w:t>
            </w:r>
          </w:p>
        </w:tc>
        <w:tc>
          <w:tcPr>
            <w:tcW w:w="4678" w:type="dxa"/>
          </w:tcPr>
          <w:p w:rsidR="00D1300B" w:rsidRPr="00A4644A" w:rsidRDefault="00D1300B">
            <w:pPr>
              <w:rPr>
                <w:rFonts w:ascii="Arial" w:hAnsi="Arial" w:cs="Arial"/>
                <w:szCs w:val="24"/>
              </w:rPr>
            </w:pPr>
            <w:r w:rsidRPr="00A4644A">
              <w:rPr>
                <w:rFonts w:ascii="Arial" w:hAnsi="Arial" w:cs="Arial"/>
                <w:szCs w:val="24"/>
              </w:rPr>
              <w:t>Unsatisfactory achievement in field/clinical placement or non-graded subject area.</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X</w:t>
            </w:r>
          </w:p>
        </w:tc>
        <w:tc>
          <w:tcPr>
            <w:tcW w:w="4678" w:type="dxa"/>
          </w:tcPr>
          <w:p w:rsidR="00D1300B" w:rsidRPr="00A4644A" w:rsidRDefault="00D1300B">
            <w:pPr>
              <w:rPr>
                <w:rFonts w:ascii="Arial" w:hAnsi="Arial" w:cs="Arial"/>
                <w:szCs w:val="24"/>
              </w:rPr>
            </w:pPr>
            <w:r w:rsidRPr="00A4644A">
              <w:rPr>
                <w:rFonts w:ascii="Arial" w:hAnsi="Arial" w:cs="Arial"/>
                <w:szCs w:val="24"/>
              </w:rPr>
              <w:t>A temporary grade limited to situations with extenuating circumstances giving a student additional time to complete the requirements for a course.</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NR</w:t>
            </w:r>
          </w:p>
        </w:tc>
        <w:tc>
          <w:tcPr>
            <w:tcW w:w="4678" w:type="dxa"/>
          </w:tcPr>
          <w:p w:rsidR="00D1300B" w:rsidRPr="00A4644A" w:rsidRDefault="00D1300B">
            <w:pPr>
              <w:rPr>
                <w:rFonts w:ascii="Arial" w:hAnsi="Arial" w:cs="Arial"/>
                <w:szCs w:val="24"/>
              </w:rPr>
            </w:pPr>
            <w:r w:rsidRPr="00A4644A">
              <w:rPr>
                <w:rFonts w:ascii="Arial" w:hAnsi="Arial" w:cs="Arial"/>
                <w:szCs w:val="24"/>
              </w:rPr>
              <w:t xml:space="preserve">Grade not reported to Registrar's office.  </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W</w:t>
            </w:r>
          </w:p>
        </w:tc>
        <w:tc>
          <w:tcPr>
            <w:tcW w:w="4678" w:type="dxa"/>
          </w:tcPr>
          <w:p w:rsidR="00D1300B" w:rsidRDefault="00D1300B">
            <w:pPr>
              <w:rPr>
                <w:rFonts w:ascii="Arial" w:hAnsi="Arial" w:cs="Arial"/>
                <w:szCs w:val="24"/>
              </w:rPr>
            </w:pPr>
            <w:r w:rsidRPr="00A4644A">
              <w:rPr>
                <w:rFonts w:ascii="Arial" w:hAnsi="Arial" w:cs="Arial"/>
                <w:szCs w:val="24"/>
              </w:rPr>
              <w:t>Student has withdrawn from the course without academic penalty.</w:t>
            </w:r>
          </w:p>
          <w:p w:rsidR="00EC6D6D" w:rsidRPr="00A4644A" w:rsidRDefault="00EC6D6D">
            <w:pPr>
              <w:rPr>
                <w:rFonts w:ascii="Arial" w:hAnsi="Arial" w:cs="Arial"/>
                <w:szCs w:val="24"/>
              </w:rPr>
            </w:pPr>
          </w:p>
        </w:tc>
        <w:tc>
          <w:tcPr>
            <w:tcW w:w="1802" w:type="dxa"/>
          </w:tcPr>
          <w:p w:rsidR="00D1300B" w:rsidRPr="00A4644A" w:rsidRDefault="00D1300B">
            <w:pPr>
              <w:jc w:val="center"/>
              <w:rPr>
                <w:rFonts w:ascii="Arial" w:hAnsi="Arial" w:cs="Arial"/>
                <w:szCs w:val="24"/>
              </w:rPr>
            </w:pPr>
          </w:p>
        </w:tc>
      </w:tr>
    </w:tbl>
    <w:p w:rsidR="00DB0302" w:rsidRDefault="00DB0302" w:rsidP="00CE4BB1">
      <w:pPr>
        <w:pStyle w:val="PlainText"/>
        <w:rPr>
          <w:rFonts w:ascii="Arial" w:hAnsi="Arial" w:cs="Arial"/>
          <w:sz w:val="24"/>
          <w:szCs w:val="24"/>
        </w:rPr>
      </w:pPr>
    </w:p>
    <w:p w:rsidR="00CE4BB1" w:rsidRPr="00CE4BB1" w:rsidRDefault="00CE4BB1" w:rsidP="00CE4BB1">
      <w:pPr>
        <w:pStyle w:val="PlainText"/>
        <w:rPr>
          <w:rFonts w:ascii="Arial" w:hAnsi="Arial" w:cs="Arial"/>
          <w:sz w:val="24"/>
          <w:szCs w:val="24"/>
        </w:rPr>
      </w:pPr>
      <w:r w:rsidRPr="00CE4BB1">
        <w:rPr>
          <w:rFonts w:ascii="Arial" w:hAnsi="Arial" w:cs="Arial"/>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40BD8" w:rsidRPr="00CE4BB1" w:rsidRDefault="00240BD8" w:rsidP="00EC6D6D">
      <w:pPr>
        <w:pStyle w:val="PlainText"/>
        <w:rPr>
          <w:rFonts w:ascii="Arial" w:hAnsi="Arial" w:cs="Arial"/>
          <w:sz w:val="24"/>
          <w:szCs w:val="24"/>
        </w:rPr>
      </w:pPr>
    </w:p>
    <w:p w:rsidR="00877673" w:rsidRDefault="00877673" w:rsidP="00EC6D6D">
      <w:pPr>
        <w:pStyle w:val="PlainText"/>
        <w:rPr>
          <w:rFonts w:ascii="Arial" w:hAnsi="Arial" w:cs="Arial"/>
          <w:b/>
          <w:i/>
          <w:sz w:val="24"/>
          <w:szCs w:val="24"/>
        </w:rPr>
      </w:pPr>
      <w:r>
        <w:rPr>
          <w:rFonts w:ascii="Arial" w:hAnsi="Arial" w:cs="Arial"/>
          <w:b/>
          <w:i/>
          <w:sz w:val="24"/>
          <w:szCs w:val="24"/>
        </w:rPr>
        <w:br w:type="page"/>
      </w:r>
      <w:bookmarkStart w:id="0" w:name="_GoBack"/>
      <w:bookmarkEnd w:id="0"/>
    </w:p>
    <w:p w:rsidR="00523BFE" w:rsidRDefault="00523BFE" w:rsidP="00EC6D6D">
      <w:pPr>
        <w:pStyle w:val="PlainText"/>
        <w:rPr>
          <w:rFonts w:ascii="Arial" w:hAnsi="Arial" w:cs="Arial"/>
          <w:b/>
          <w:i/>
          <w:sz w:val="24"/>
          <w:szCs w:val="24"/>
        </w:rPr>
      </w:pPr>
    </w:p>
    <w:tbl>
      <w:tblPr>
        <w:tblW w:w="8820" w:type="dxa"/>
        <w:tblInd w:w="18" w:type="dxa"/>
        <w:tblLayout w:type="fixed"/>
        <w:tblLook w:val="04A0" w:firstRow="1" w:lastRow="0" w:firstColumn="1" w:lastColumn="0" w:noHBand="0" w:noVBand="1"/>
      </w:tblPr>
      <w:tblGrid>
        <w:gridCol w:w="630"/>
        <w:gridCol w:w="8190"/>
      </w:tblGrid>
      <w:tr w:rsidR="00523BFE" w:rsidRPr="00523BFE" w:rsidTr="00523BFE">
        <w:trPr>
          <w:cantSplit/>
          <w:trHeight w:val="182"/>
        </w:trPr>
        <w:tc>
          <w:tcPr>
            <w:tcW w:w="630" w:type="dxa"/>
            <w:hideMark/>
          </w:tcPr>
          <w:p w:rsidR="00523BFE" w:rsidRPr="00523BFE" w:rsidRDefault="00523BFE">
            <w:pPr>
              <w:rPr>
                <w:rFonts w:ascii="Arial" w:hAnsi="Arial" w:cs="Arial"/>
                <w:b/>
                <w:szCs w:val="24"/>
              </w:rPr>
            </w:pPr>
            <w:r w:rsidRPr="00523BFE">
              <w:rPr>
                <w:rFonts w:ascii="Arial" w:hAnsi="Arial" w:cs="Arial"/>
                <w:b/>
                <w:szCs w:val="24"/>
              </w:rPr>
              <w:t>VI.</w:t>
            </w:r>
          </w:p>
        </w:tc>
        <w:tc>
          <w:tcPr>
            <w:tcW w:w="8190" w:type="dxa"/>
          </w:tcPr>
          <w:p w:rsidR="00523BFE" w:rsidRPr="00523BFE" w:rsidRDefault="00523BFE">
            <w:pPr>
              <w:rPr>
                <w:rFonts w:ascii="Arial" w:hAnsi="Arial" w:cs="Arial"/>
                <w:b/>
                <w:szCs w:val="24"/>
              </w:rPr>
            </w:pPr>
            <w:r w:rsidRPr="00523BFE">
              <w:rPr>
                <w:rFonts w:ascii="Arial" w:hAnsi="Arial" w:cs="Arial"/>
                <w:b/>
                <w:szCs w:val="24"/>
              </w:rPr>
              <w:t>SPECIAL NOTES:</w:t>
            </w:r>
          </w:p>
          <w:p w:rsidR="00523BFE" w:rsidRPr="00523BFE" w:rsidRDefault="00523BFE">
            <w:pPr>
              <w:rPr>
                <w:rFonts w:ascii="Arial" w:hAnsi="Arial" w:cs="Arial"/>
                <w:szCs w:val="24"/>
              </w:rPr>
            </w:pPr>
          </w:p>
        </w:tc>
      </w:tr>
      <w:tr w:rsidR="00523BFE" w:rsidRPr="00523BFE" w:rsidTr="00523BFE">
        <w:trPr>
          <w:cantSplit/>
          <w:trHeight w:val="182"/>
        </w:trPr>
        <w:tc>
          <w:tcPr>
            <w:tcW w:w="630" w:type="dxa"/>
          </w:tcPr>
          <w:p w:rsidR="00523BFE" w:rsidRPr="00523BFE" w:rsidRDefault="00523BFE">
            <w:pPr>
              <w:rPr>
                <w:rFonts w:ascii="Arial" w:hAnsi="Arial" w:cs="Arial"/>
                <w:szCs w:val="24"/>
              </w:rPr>
            </w:pPr>
          </w:p>
        </w:tc>
        <w:tc>
          <w:tcPr>
            <w:tcW w:w="8190" w:type="dxa"/>
          </w:tcPr>
          <w:p w:rsidR="00523BFE" w:rsidRPr="00523BFE" w:rsidRDefault="00523BFE">
            <w:pPr>
              <w:rPr>
                <w:rFonts w:ascii="Arial" w:hAnsi="Arial" w:cs="Arial"/>
                <w:szCs w:val="24"/>
                <w:u w:val="single"/>
              </w:rPr>
            </w:pPr>
            <w:r w:rsidRPr="00523BFE">
              <w:rPr>
                <w:rFonts w:ascii="Arial" w:hAnsi="Arial" w:cs="Arial"/>
                <w:szCs w:val="24"/>
                <w:u w:val="single"/>
              </w:rPr>
              <w:t>Attendance:</w:t>
            </w:r>
          </w:p>
          <w:p w:rsidR="00523BFE" w:rsidRPr="00523BFE" w:rsidRDefault="00523BFE">
            <w:pPr>
              <w:rPr>
                <w:rFonts w:ascii="Arial" w:hAnsi="Arial" w:cs="Arial"/>
                <w:szCs w:val="24"/>
              </w:rPr>
            </w:pPr>
            <w:r w:rsidRPr="00523BF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23BFE" w:rsidRPr="00523BFE" w:rsidRDefault="00523BFE">
            <w:pPr>
              <w:ind w:left="450"/>
              <w:rPr>
                <w:rFonts w:ascii="Arial" w:hAnsi="Arial" w:cs="Arial"/>
                <w:szCs w:val="24"/>
                <w:u w:val="single"/>
              </w:rPr>
            </w:pPr>
          </w:p>
          <w:p w:rsidR="00523BFE" w:rsidRPr="001A0D75" w:rsidRDefault="001A0D75">
            <w:pPr>
              <w:rPr>
                <w:rFonts w:ascii="Arial" w:hAnsi="Arial" w:cs="Arial"/>
                <w:szCs w:val="24"/>
                <w:u w:val="single"/>
              </w:rPr>
            </w:pPr>
            <w:r w:rsidRPr="001A0D75">
              <w:rPr>
                <w:rFonts w:ascii="Arial" w:hAnsi="Arial" w:cs="Arial"/>
                <w:szCs w:val="24"/>
                <w:u w:val="single"/>
              </w:rPr>
              <w:t>D2L Site:</w:t>
            </w:r>
          </w:p>
          <w:p w:rsidR="00523BFE" w:rsidRPr="001A0D75" w:rsidRDefault="00523BFE">
            <w:pPr>
              <w:rPr>
                <w:rFonts w:ascii="Arial" w:hAnsi="Arial" w:cs="Arial"/>
                <w:bCs/>
                <w:szCs w:val="24"/>
              </w:rPr>
            </w:pPr>
            <w:r w:rsidRPr="001A0D75">
              <w:rPr>
                <w:rFonts w:ascii="Arial" w:hAnsi="Arial" w:cs="Arial"/>
                <w:bCs/>
                <w:szCs w:val="24"/>
              </w:rPr>
              <w:t>This course’s D2L site, its features, and its contents are for the exclusive use of nursing students registered in this section of this course. The information contained herein is privileged and confidential. Any unauthorized use, dissemination, or copying is strictly prohibited.</w:t>
            </w:r>
          </w:p>
        </w:tc>
      </w:tr>
    </w:tbl>
    <w:p w:rsidR="00523BFE" w:rsidRDefault="00523BFE" w:rsidP="00523BFE">
      <w:pPr>
        <w:rPr>
          <w:rFonts w:ascii="Arial" w:hAnsi="Arial" w:cs="Arial"/>
          <w:sz w:val="22"/>
          <w:szCs w:val="22"/>
        </w:rPr>
      </w:pPr>
    </w:p>
    <w:p w:rsidR="00523BFE" w:rsidRDefault="00523BFE" w:rsidP="00523BFE">
      <w:pPr>
        <w:rPr>
          <w:rFonts w:cs="Arial"/>
          <w:sz w:val="22"/>
          <w:szCs w:val="22"/>
        </w:rPr>
      </w:pPr>
    </w:p>
    <w:tbl>
      <w:tblPr>
        <w:tblW w:w="0" w:type="auto"/>
        <w:tblLayout w:type="fixed"/>
        <w:tblLook w:val="04A0" w:firstRow="1" w:lastRow="0" w:firstColumn="1" w:lastColumn="0" w:noHBand="0" w:noVBand="1"/>
      </w:tblPr>
      <w:tblGrid>
        <w:gridCol w:w="675"/>
        <w:gridCol w:w="8181"/>
      </w:tblGrid>
      <w:tr w:rsidR="00523BFE" w:rsidRPr="00523BFE" w:rsidTr="00523BFE">
        <w:trPr>
          <w:cantSplit/>
        </w:trPr>
        <w:tc>
          <w:tcPr>
            <w:tcW w:w="675" w:type="dxa"/>
            <w:hideMark/>
          </w:tcPr>
          <w:p w:rsidR="00523BFE" w:rsidRPr="00523BFE" w:rsidRDefault="00523BFE">
            <w:pPr>
              <w:rPr>
                <w:rFonts w:ascii="Arial" w:hAnsi="Arial" w:cs="Arial"/>
                <w:b/>
                <w:szCs w:val="24"/>
              </w:rPr>
            </w:pPr>
            <w:r w:rsidRPr="00523BFE">
              <w:rPr>
                <w:rFonts w:ascii="Arial" w:hAnsi="Arial" w:cs="Arial"/>
                <w:b/>
              </w:rPr>
              <w:t>VII.</w:t>
            </w:r>
          </w:p>
        </w:tc>
        <w:tc>
          <w:tcPr>
            <w:tcW w:w="8181" w:type="dxa"/>
          </w:tcPr>
          <w:p w:rsidR="00523BFE" w:rsidRPr="00523BFE" w:rsidRDefault="00523BFE">
            <w:pPr>
              <w:rPr>
                <w:rFonts w:ascii="Arial" w:hAnsi="Arial" w:cs="Arial"/>
                <w:b/>
                <w:szCs w:val="24"/>
              </w:rPr>
            </w:pPr>
            <w:r w:rsidRPr="00523BFE">
              <w:rPr>
                <w:rFonts w:ascii="Arial" w:hAnsi="Arial" w:cs="Arial"/>
                <w:b/>
              </w:rPr>
              <w:t>COURSE OUTLINE ADDENDUM:</w:t>
            </w:r>
          </w:p>
          <w:p w:rsidR="00523BFE" w:rsidRDefault="00523BFE">
            <w:pPr>
              <w:rPr>
                <w:rFonts w:ascii="Arial" w:hAnsi="Arial" w:cs="Arial"/>
                <w:b/>
                <w:szCs w:val="24"/>
              </w:rPr>
            </w:pPr>
          </w:p>
          <w:p w:rsidR="00DB0302" w:rsidRPr="00CE4BB1" w:rsidRDefault="00DB0302" w:rsidP="00DB0302">
            <w:pPr>
              <w:rPr>
                <w:rFonts w:ascii="Arial" w:hAnsi="Arial" w:cs="Arial"/>
                <w:lang w:val="en-CA"/>
              </w:rPr>
            </w:pPr>
            <w:r w:rsidRPr="00CE4BB1">
              <w:rPr>
                <w:rFonts w:ascii="Arial" w:hAnsi="Arial" w:cs="Arial"/>
                <w:lang w:val="en-CA"/>
              </w:rPr>
              <w:t>The provisions contained in the addendum located in D2L and on the portal form part of this course outline.</w:t>
            </w:r>
          </w:p>
          <w:p w:rsidR="00DB0302" w:rsidRPr="00CE4BB1" w:rsidRDefault="00DB0302" w:rsidP="00DB0302">
            <w:pPr>
              <w:rPr>
                <w:rFonts w:ascii="Arial" w:hAnsi="Arial" w:cs="Arial"/>
              </w:rPr>
            </w:pPr>
          </w:p>
          <w:p w:rsidR="00DB0302" w:rsidRPr="00523BFE" w:rsidRDefault="00DB0302">
            <w:pPr>
              <w:rPr>
                <w:rFonts w:ascii="Arial" w:hAnsi="Arial" w:cs="Arial"/>
                <w:b/>
                <w:szCs w:val="24"/>
              </w:rPr>
            </w:pPr>
          </w:p>
        </w:tc>
      </w:tr>
    </w:tbl>
    <w:p w:rsidR="00FD16E7" w:rsidRPr="00FD16E7" w:rsidRDefault="00FD16E7" w:rsidP="00FD16E7"/>
    <w:sectPr w:rsidR="00FD16E7" w:rsidRPr="00FD16E7" w:rsidSect="00523BFE">
      <w:headerReference w:type="even" r:id="rId15"/>
      <w:headerReference w:type="default" r:id="rId16"/>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1C1" w:rsidRDefault="007341C1">
      <w:r>
        <w:separator/>
      </w:r>
    </w:p>
  </w:endnote>
  <w:endnote w:type="continuationSeparator" w:id="0">
    <w:p w:rsidR="007341C1" w:rsidRDefault="0073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1C1" w:rsidRDefault="007341C1">
      <w:r>
        <w:separator/>
      </w:r>
    </w:p>
  </w:footnote>
  <w:footnote w:type="continuationSeparator" w:id="0">
    <w:p w:rsidR="007341C1" w:rsidRDefault="00734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AF" w:rsidRDefault="00CB5B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B5BAF" w:rsidRDefault="00CB5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AF" w:rsidRDefault="00CB5B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767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5BAF">
      <w:tc>
        <w:tcPr>
          <w:tcW w:w="3794" w:type="dxa"/>
        </w:tcPr>
        <w:p w:rsidR="00CB5BAF" w:rsidRDefault="001A0D75" w:rsidP="001A0D75">
          <w:pPr>
            <w:rPr>
              <w:rFonts w:ascii="Arial" w:hAnsi="Arial"/>
              <w:snapToGrid w:val="0"/>
            </w:rPr>
          </w:pPr>
          <w:r>
            <w:rPr>
              <w:rFonts w:ascii="Arial" w:hAnsi="Arial"/>
              <w:snapToGrid w:val="0"/>
            </w:rPr>
            <w:t>Relational Practice IV</w:t>
          </w:r>
        </w:p>
      </w:tc>
      <w:tc>
        <w:tcPr>
          <w:tcW w:w="1134" w:type="dxa"/>
        </w:tcPr>
        <w:p w:rsidR="00CB5BAF" w:rsidRDefault="00CB5BAF">
          <w:pPr>
            <w:pStyle w:val="Header"/>
            <w:jc w:val="center"/>
            <w:rPr>
              <w:rFonts w:ascii="Arial" w:hAnsi="Arial"/>
              <w:snapToGrid w:val="0"/>
            </w:rPr>
          </w:pPr>
        </w:p>
      </w:tc>
      <w:tc>
        <w:tcPr>
          <w:tcW w:w="3928" w:type="dxa"/>
        </w:tcPr>
        <w:p w:rsidR="00CB5BAF" w:rsidRDefault="001A0D75" w:rsidP="001A0D75">
          <w:pPr>
            <w:pStyle w:val="Header"/>
            <w:jc w:val="right"/>
            <w:rPr>
              <w:rFonts w:ascii="Arial" w:hAnsi="Arial"/>
              <w:snapToGrid w:val="0"/>
            </w:rPr>
          </w:pPr>
          <w:r>
            <w:rPr>
              <w:rFonts w:ascii="Arial" w:hAnsi="Arial"/>
              <w:snapToGrid w:val="0"/>
            </w:rPr>
            <w:t>BSC</w:t>
          </w:r>
          <w:r w:rsidR="00CB5BAF">
            <w:rPr>
              <w:rFonts w:ascii="Arial" w:hAnsi="Arial"/>
              <w:snapToGrid w:val="0"/>
            </w:rPr>
            <w:t>N 4206</w:t>
          </w:r>
        </w:p>
      </w:tc>
    </w:tr>
    <w:tr w:rsidR="00CB5BAF">
      <w:tc>
        <w:tcPr>
          <w:tcW w:w="3794" w:type="dxa"/>
        </w:tcPr>
        <w:p w:rsidR="00CB5BAF" w:rsidRDefault="00CB5BAF" w:rsidP="00891951">
          <w:pPr>
            <w:rPr>
              <w:rFonts w:ascii="Arial" w:hAnsi="Arial"/>
              <w:snapToGrid w:val="0"/>
            </w:rPr>
          </w:pPr>
        </w:p>
      </w:tc>
      <w:tc>
        <w:tcPr>
          <w:tcW w:w="1134" w:type="dxa"/>
        </w:tcPr>
        <w:p w:rsidR="00CB5BAF" w:rsidRDefault="00CB5BAF">
          <w:pPr>
            <w:pStyle w:val="Header"/>
            <w:jc w:val="center"/>
            <w:rPr>
              <w:rFonts w:ascii="Arial" w:hAnsi="Arial"/>
              <w:snapToGrid w:val="0"/>
            </w:rPr>
          </w:pPr>
        </w:p>
      </w:tc>
      <w:tc>
        <w:tcPr>
          <w:tcW w:w="3928" w:type="dxa"/>
        </w:tcPr>
        <w:p w:rsidR="00CB5BAF" w:rsidRDefault="00CB5BAF">
          <w:pPr>
            <w:pStyle w:val="Header"/>
            <w:jc w:val="right"/>
            <w:rPr>
              <w:rFonts w:ascii="Arial" w:hAnsi="Arial"/>
              <w:snapToGrid w:val="0"/>
            </w:rPr>
          </w:pPr>
        </w:p>
      </w:tc>
    </w:tr>
  </w:tbl>
  <w:p w:rsidR="00CB5BAF" w:rsidRDefault="00CB5BA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33D71"/>
    <w:multiLevelType w:val="hybridMultilevel"/>
    <w:tmpl w:val="6B94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E656E"/>
    <w:multiLevelType w:val="hybridMultilevel"/>
    <w:tmpl w:val="99F4AC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422D2C"/>
    <w:multiLevelType w:val="hybridMultilevel"/>
    <w:tmpl w:val="7898D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5E7CF6"/>
    <w:multiLevelType w:val="hybridMultilevel"/>
    <w:tmpl w:val="6B36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03F63"/>
    <w:multiLevelType w:val="hybridMultilevel"/>
    <w:tmpl w:val="F5A2E9CC"/>
    <w:lvl w:ilvl="0" w:tplc="10090001">
      <w:start w:val="1"/>
      <w:numFmt w:val="bullet"/>
      <w:lvlText w:val=""/>
      <w:lvlJc w:val="left"/>
      <w:pPr>
        <w:ind w:left="1449" w:hanging="360"/>
      </w:pPr>
      <w:rPr>
        <w:rFonts w:ascii="Symbol" w:hAnsi="Symbol" w:hint="default"/>
      </w:rPr>
    </w:lvl>
    <w:lvl w:ilvl="1" w:tplc="10090003">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10">
    <w:nsid w:val="25A326FF"/>
    <w:multiLevelType w:val="hybridMultilevel"/>
    <w:tmpl w:val="6FA81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586488"/>
    <w:multiLevelType w:val="hybridMultilevel"/>
    <w:tmpl w:val="10C0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B30E18"/>
    <w:multiLevelType w:val="hybridMultilevel"/>
    <w:tmpl w:val="4F5845E6"/>
    <w:lvl w:ilvl="0" w:tplc="2E3893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620406"/>
    <w:multiLevelType w:val="hybridMultilevel"/>
    <w:tmpl w:val="1334F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1555D8"/>
    <w:multiLevelType w:val="hybridMultilevel"/>
    <w:tmpl w:val="9F58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37230"/>
    <w:multiLevelType w:val="hybridMultilevel"/>
    <w:tmpl w:val="58B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1522D23"/>
    <w:multiLevelType w:val="hybridMultilevel"/>
    <w:tmpl w:val="A18AA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0F5020E"/>
    <w:multiLevelType w:val="hybridMultilevel"/>
    <w:tmpl w:val="63727AB2"/>
    <w:lvl w:ilvl="0" w:tplc="838AE29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D548CC"/>
    <w:multiLevelType w:val="hybridMultilevel"/>
    <w:tmpl w:val="E7D80B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5ED365C"/>
    <w:multiLevelType w:val="hybridMultilevel"/>
    <w:tmpl w:val="88106E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582D6A"/>
    <w:multiLevelType w:val="hybridMultilevel"/>
    <w:tmpl w:val="1A70BAE8"/>
    <w:lvl w:ilvl="0" w:tplc="01E62EF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5">
    <w:nsid w:val="56DA1E46"/>
    <w:multiLevelType w:val="hybridMultilevel"/>
    <w:tmpl w:val="0CC68A44"/>
    <w:lvl w:ilvl="0" w:tplc="ECDAFB42">
      <w:start w:val="1"/>
      <w:numFmt w:val="decimal"/>
      <w:lvlText w:val="%1."/>
      <w:lvlJc w:val="left"/>
      <w:pPr>
        <w:tabs>
          <w:tab w:val="num" w:pos="643"/>
        </w:tabs>
        <w:ind w:left="643" w:hanging="360"/>
      </w:pPr>
      <w:rPr>
        <w:rFonts w:ascii="Arial" w:eastAsia="Times New Roman" w:hAnsi="Arial" w:cs="Arial"/>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380E8E"/>
    <w:multiLevelType w:val="hybridMultilevel"/>
    <w:tmpl w:val="84621942"/>
    <w:lvl w:ilvl="0" w:tplc="257C4A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D367A0"/>
    <w:multiLevelType w:val="hybridMultilevel"/>
    <w:tmpl w:val="559C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FA6AC0"/>
    <w:multiLevelType w:val="hybridMultilevel"/>
    <w:tmpl w:val="912845B6"/>
    <w:lvl w:ilvl="0" w:tplc="10090017">
      <w:start w:val="1"/>
      <w:numFmt w:val="lowerLetter"/>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6B7F2389"/>
    <w:multiLevelType w:val="hybridMultilevel"/>
    <w:tmpl w:val="950EA102"/>
    <w:lvl w:ilvl="0" w:tplc="2DB8613C">
      <w:start w:val="1"/>
      <w:numFmt w:val="upperLetter"/>
      <w:lvlText w:val="%1."/>
      <w:lvlJc w:val="left"/>
      <w:pPr>
        <w:ind w:left="1350" w:hanging="360"/>
      </w:pPr>
      <w:rPr>
        <w:rFonts w:ascii="Arial" w:hAnsi="Arial" w:cs="Aria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6CCB750A"/>
    <w:multiLevelType w:val="hybridMultilevel"/>
    <w:tmpl w:val="9192FB38"/>
    <w:lvl w:ilvl="0" w:tplc="B114B8A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nsid w:val="6F283206"/>
    <w:multiLevelType w:val="hybridMultilevel"/>
    <w:tmpl w:val="B9F8CD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F244B5"/>
    <w:multiLevelType w:val="hybridMultilevel"/>
    <w:tmpl w:val="1988C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FD56244"/>
    <w:multiLevelType w:val="hybridMultilevel"/>
    <w:tmpl w:val="1526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4"/>
  </w:num>
  <w:num w:numId="3">
    <w:abstractNumId w:val="14"/>
  </w:num>
  <w:num w:numId="4">
    <w:abstractNumId w:val="27"/>
  </w:num>
  <w:num w:numId="5">
    <w:abstractNumId w:val="36"/>
  </w:num>
  <w:num w:numId="6">
    <w:abstractNumId w:val="4"/>
  </w:num>
  <w:num w:numId="7">
    <w:abstractNumId w:val="1"/>
  </w:num>
  <w:num w:numId="8">
    <w:abstractNumId w:val="22"/>
  </w:num>
  <w:num w:numId="9">
    <w:abstractNumId w:val="28"/>
  </w:num>
  <w:num w:numId="10">
    <w:abstractNumId w:val="5"/>
  </w:num>
  <w:num w:numId="11">
    <w:abstractNumId w:val="19"/>
  </w:num>
  <w:num w:numId="12">
    <w:abstractNumId w:val="0"/>
  </w:num>
  <w:num w:numId="13">
    <w:abstractNumId w:val="2"/>
  </w:num>
  <w:num w:numId="14">
    <w:abstractNumId w:val="25"/>
  </w:num>
  <w:num w:numId="15">
    <w:abstractNumId w:val="37"/>
  </w:num>
  <w:num w:numId="16">
    <w:abstractNumId w:val="24"/>
  </w:num>
  <w:num w:numId="17">
    <w:abstractNumId w:val="23"/>
  </w:num>
  <w:num w:numId="18">
    <w:abstractNumId w:val="18"/>
  </w:num>
  <w:num w:numId="19">
    <w:abstractNumId w:val="31"/>
  </w:num>
  <w:num w:numId="20">
    <w:abstractNumId w:val="32"/>
  </w:num>
  <w:num w:numId="21">
    <w:abstractNumId w:val="35"/>
  </w:num>
  <w:num w:numId="22">
    <w:abstractNumId w:val="20"/>
  </w:num>
  <w:num w:numId="23">
    <w:abstractNumId w:val="13"/>
  </w:num>
  <w:num w:numId="24">
    <w:abstractNumId w:val="29"/>
  </w:num>
  <w:num w:numId="25">
    <w:abstractNumId w:val="10"/>
  </w:num>
  <w:num w:numId="26">
    <w:abstractNumId w:val="7"/>
  </w:num>
  <w:num w:numId="27">
    <w:abstractNumId w:val="30"/>
  </w:num>
  <w:num w:numId="28">
    <w:abstractNumId w:val="6"/>
  </w:num>
  <w:num w:numId="29">
    <w:abstractNumId w:val="11"/>
  </w:num>
  <w:num w:numId="30">
    <w:abstractNumId w:val="26"/>
  </w:num>
  <w:num w:numId="31">
    <w:abstractNumId w:val="12"/>
  </w:num>
  <w:num w:numId="32">
    <w:abstractNumId w:val="15"/>
  </w:num>
  <w:num w:numId="33">
    <w:abstractNumId w:val="9"/>
  </w:num>
  <w:num w:numId="34">
    <w:abstractNumId w:val="33"/>
  </w:num>
  <w:num w:numId="35">
    <w:abstractNumId w:val="21"/>
  </w:num>
  <w:num w:numId="36">
    <w:abstractNumId w:val="3"/>
  </w:num>
  <w:num w:numId="37">
    <w:abstractNumId w:val="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45A"/>
    <w:rsid w:val="00013277"/>
    <w:rsid w:val="00024279"/>
    <w:rsid w:val="000348A5"/>
    <w:rsid w:val="0004491B"/>
    <w:rsid w:val="000702B3"/>
    <w:rsid w:val="000C55B5"/>
    <w:rsid w:val="0013201F"/>
    <w:rsid w:val="001371D6"/>
    <w:rsid w:val="001428EB"/>
    <w:rsid w:val="001468B5"/>
    <w:rsid w:val="001752C6"/>
    <w:rsid w:val="00177078"/>
    <w:rsid w:val="001A0D75"/>
    <w:rsid w:val="001A5367"/>
    <w:rsid w:val="001B72EE"/>
    <w:rsid w:val="00240BD8"/>
    <w:rsid w:val="00243994"/>
    <w:rsid w:val="00283F8A"/>
    <w:rsid w:val="00295232"/>
    <w:rsid w:val="002B0D8E"/>
    <w:rsid w:val="002C0562"/>
    <w:rsid w:val="002D0F95"/>
    <w:rsid w:val="002D240A"/>
    <w:rsid w:val="002D4988"/>
    <w:rsid w:val="002D6D97"/>
    <w:rsid w:val="003043D0"/>
    <w:rsid w:val="003A0238"/>
    <w:rsid w:val="003A24F0"/>
    <w:rsid w:val="003B5AAC"/>
    <w:rsid w:val="003D0900"/>
    <w:rsid w:val="003D0B70"/>
    <w:rsid w:val="003D5562"/>
    <w:rsid w:val="003E1CC0"/>
    <w:rsid w:val="00416908"/>
    <w:rsid w:val="00441ECC"/>
    <w:rsid w:val="00443DCC"/>
    <w:rsid w:val="004547F9"/>
    <w:rsid w:val="00455859"/>
    <w:rsid w:val="004848E8"/>
    <w:rsid w:val="00497B5F"/>
    <w:rsid w:val="004E298B"/>
    <w:rsid w:val="004E738E"/>
    <w:rsid w:val="00523BFE"/>
    <w:rsid w:val="00532940"/>
    <w:rsid w:val="00533537"/>
    <w:rsid w:val="00545F64"/>
    <w:rsid w:val="00546EE1"/>
    <w:rsid w:val="00550128"/>
    <w:rsid w:val="005652AA"/>
    <w:rsid w:val="0056705E"/>
    <w:rsid w:val="00574ABD"/>
    <w:rsid w:val="00580985"/>
    <w:rsid w:val="005A28BC"/>
    <w:rsid w:val="005C10A6"/>
    <w:rsid w:val="005D0558"/>
    <w:rsid w:val="006059F5"/>
    <w:rsid w:val="00613807"/>
    <w:rsid w:val="006228DF"/>
    <w:rsid w:val="00626C24"/>
    <w:rsid w:val="006B5595"/>
    <w:rsid w:val="006C1819"/>
    <w:rsid w:val="00700A3C"/>
    <w:rsid w:val="00721404"/>
    <w:rsid w:val="00721FF2"/>
    <w:rsid w:val="00723208"/>
    <w:rsid w:val="007341C1"/>
    <w:rsid w:val="00752F68"/>
    <w:rsid w:val="00754E67"/>
    <w:rsid w:val="007A0698"/>
    <w:rsid w:val="007C3580"/>
    <w:rsid w:val="007E5D98"/>
    <w:rsid w:val="007E6621"/>
    <w:rsid w:val="007F132C"/>
    <w:rsid w:val="007F637A"/>
    <w:rsid w:val="007F73A4"/>
    <w:rsid w:val="008031AD"/>
    <w:rsid w:val="00807801"/>
    <w:rsid w:val="008101D4"/>
    <w:rsid w:val="00814ADC"/>
    <w:rsid w:val="00816639"/>
    <w:rsid w:val="008362F7"/>
    <w:rsid w:val="00867048"/>
    <w:rsid w:val="00877673"/>
    <w:rsid w:val="00891951"/>
    <w:rsid w:val="008A1217"/>
    <w:rsid w:val="008B4295"/>
    <w:rsid w:val="0096524D"/>
    <w:rsid w:val="009672AE"/>
    <w:rsid w:val="009860A7"/>
    <w:rsid w:val="009B5B24"/>
    <w:rsid w:val="00A01D87"/>
    <w:rsid w:val="00A023DB"/>
    <w:rsid w:val="00A27574"/>
    <w:rsid w:val="00A4644A"/>
    <w:rsid w:val="00A85995"/>
    <w:rsid w:val="00A9176F"/>
    <w:rsid w:val="00A97B10"/>
    <w:rsid w:val="00AC5756"/>
    <w:rsid w:val="00AE794A"/>
    <w:rsid w:val="00B10147"/>
    <w:rsid w:val="00B326A5"/>
    <w:rsid w:val="00B32DEA"/>
    <w:rsid w:val="00B50404"/>
    <w:rsid w:val="00B5739E"/>
    <w:rsid w:val="00B658F5"/>
    <w:rsid w:val="00B74BC6"/>
    <w:rsid w:val="00B778BA"/>
    <w:rsid w:val="00B835FC"/>
    <w:rsid w:val="00BA119A"/>
    <w:rsid w:val="00BA318C"/>
    <w:rsid w:val="00BC7832"/>
    <w:rsid w:val="00C0550E"/>
    <w:rsid w:val="00C177A2"/>
    <w:rsid w:val="00C1782F"/>
    <w:rsid w:val="00C53F7E"/>
    <w:rsid w:val="00C87B5D"/>
    <w:rsid w:val="00C97440"/>
    <w:rsid w:val="00C97897"/>
    <w:rsid w:val="00CA41F9"/>
    <w:rsid w:val="00CB4EB0"/>
    <w:rsid w:val="00CB5BAF"/>
    <w:rsid w:val="00CE4BB1"/>
    <w:rsid w:val="00D1300B"/>
    <w:rsid w:val="00D23308"/>
    <w:rsid w:val="00D41E2E"/>
    <w:rsid w:val="00D841B3"/>
    <w:rsid w:val="00DB0302"/>
    <w:rsid w:val="00DC1839"/>
    <w:rsid w:val="00DE0A69"/>
    <w:rsid w:val="00E25868"/>
    <w:rsid w:val="00E6315B"/>
    <w:rsid w:val="00E8152E"/>
    <w:rsid w:val="00E86FF6"/>
    <w:rsid w:val="00E90563"/>
    <w:rsid w:val="00EA3A96"/>
    <w:rsid w:val="00EC6D6D"/>
    <w:rsid w:val="00EE6E49"/>
    <w:rsid w:val="00EF4EC9"/>
    <w:rsid w:val="00F0236B"/>
    <w:rsid w:val="00F036D6"/>
    <w:rsid w:val="00F06AD5"/>
    <w:rsid w:val="00F430A9"/>
    <w:rsid w:val="00F64087"/>
    <w:rsid w:val="00F83AFC"/>
    <w:rsid w:val="00F87790"/>
    <w:rsid w:val="00FD16E7"/>
    <w:rsid w:val="00FE00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AE794A"/>
    <w:pPr>
      <w:ind w:left="720"/>
      <w:contextualSpacing/>
    </w:pPr>
  </w:style>
  <w:style w:type="paragraph" w:styleId="BodyText2">
    <w:name w:val="Body Text 2"/>
    <w:basedOn w:val="Normal"/>
    <w:link w:val="BodyText2Char"/>
    <w:rsid w:val="00A4644A"/>
    <w:rPr>
      <w:rFonts w:ascii="Arial" w:hAnsi="Arial" w:cs="Arial"/>
      <w:sz w:val="22"/>
    </w:rPr>
  </w:style>
  <w:style w:type="character" w:customStyle="1" w:styleId="BodyText2Char">
    <w:name w:val="Body Text 2 Char"/>
    <w:basedOn w:val="DefaultParagraphFont"/>
    <w:link w:val="BodyText2"/>
    <w:rsid w:val="00A4644A"/>
    <w:rPr>
      <w:rFonts w:ascii="Arial" w:hAnsi="Arial" w:cs="Arial"/>
      <w:sz w:val="22"/>
      <w:lang w:val="en-US" w:eastAsia="en-US"/>
    </w:rPr>
  </w:style>
  <w:style w:type="table" w:styleId="TableGrid">
    <w:name w:val="Table Grid"/>
    <w:basedOn w:val="TableNormal"/>
    <w:rsid w:val="009672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841B3"/>
    <w:pPr>
      <w:jc w:val="center"/>
    </w:pPr>
    <w:rPr>
      <w:rFonts w:ascii="Arial" w:hAnsi="Arial"/>
      <w:b/>
      <w:bCs/>
      <w:szCs w:val="24"/>
      <w:u w:val="single"/>
      <w:lang w:val="en-CA"/>
    </w:rPr>
  </w:style>
  <w:style w:type="character" w:customStyle="1" w:styleId="TitleChar">
    <w:name w:val="Title Char"/>
    <w:basedOn w:val="DefaultParagraphFont"/>
    <w:link w:val="Title"/>
    <w:rsid w:val="00D841B3"/>
    <w:rPr>
      <w:rFonts w:ascii="Arial" w:hAnsi="Arial"/>
      <w:b/>
      <w:bCs/>
      <w:sz w:val="24"/>
      <w:szCs w:val="24"/>
      <w:u w:val="single"/>
      <w:lang w:eastAsia="en-US"/>
    </w:rPr>
  </w:style>
  <w:style w:type="paragraph" w:styleId="Subtitle">
    <w:name w:val="Subtitle"/>
    <w:basedOn w:val="Normal"/>
    <w:link w:val="SubtitleChar"/>
    <w:qFormat/>
    <w:rsid w:val="00D841B3"/>
    <w:rPr>
      <w:rFonts w:ascii="Arial" w:hAnsi="Arial"/>
      <w:b/>
      <w:bCs/>
      <w:szCs w:val="24"/>
      <w:lang w:val="en-CA"/>
    </w:rPr>
  </w:style>
  <w:style w:type="character" w:customStyle="1" w:styleId="SubtitleChar">
    <w:name w:val="Subtitle Char"/>
    <w:basedOn w:val="DefaultParagraphFont"/>
    <w:link w:val="Subtitle"/>
    <w:rsid w:val="00D841B3"/>
    <w:rPr>
      <w:rFonts w:ascii="Arial" w:hAnsi="Arial"/>
      <w:b/>
      <w:bCs/>
      <w:sz w:val="24"/>
      <w:szCs w:val="24"/>
      <w:lang w:eastAsia="en-US"/>
    </w:rPr>
  </w:style>
  <w:style w:type="paragraph" w:styleId="BalloonText">
    <w:name w:val="Balloon Text"/>
    <w:basedOn w:val="Normal"/>
    <w:link w:val="BalloonTextChar"/>
    <w:rsid w:val="00D841B3"/>
    <w:rPr>
      <w:rFonts w:ascii="Tahoma" w:hAnsi="Tahoma" w:cs="Tahoma"/>
      <w:sz w:val="16"/>
      <w:szCs w:val="16"/>
    </w:rPr>
  </w:style>
  <w:style w:type="character" w:customStyle="1" w:styleId="BalloonTextChar">
    <w:name w:val="Balloon Text Char"/>
    <w:basedOn w:val="DefaultParagraphFont"/>
    <w:link w:val="BalloonText"/>
    <w:rsid w:val="00D841B3"/>
    <w:rPr>
      <w:rFonts w:ascii="Tahoma" w:hAnsi="Tahoma" w:cs="Tahoma"/>
      <w:sz w:val="16"/>
      <w:szCs w:val="16"/>
      <w:lang w:val="en-US" w:eastAsia="en-US"/>
    </w:rPr>
  </w:style>
  <w:style w:type="character" w:styleId="FollowedHyperlink">
    <w:name w:val="FollowedHyperlink"/>
    <w:basedOn w:val="DefaultParagraphFont"/>
    <w:rsid w:val="004547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AE794A"/>
    <w:pPr>
      <w:ind w:left="720"/>
      <w:contextualSpacing/>
    </w:pPr>
  </w:style>
  <w:style w:type="paragraph" w:styleId="BodyText2">
    <w:name w:val="Body Text 2"/>
    <w:basedOn w:val="Normal"/>
    <w:link w:val="BodyText2Char"/>
    <w:rsid w:val="00A4644A"/>
    <w:rPr>
      <w:rFonts w:ascii="Arial" w:hAnsi="Arial" w:cs="Arial"/>
      <w:sz w:val="22"/>
    </w:rPr>
  </w:style>
  <w:style w:type="character" w:customStyle="1" w:styleId="BodyText2Char">
    <w:name w:val="Body Text 2 Char"/>
    <w:basedOn w:val="DefaultParagraphFont"/>
    <w:link w:val="BodyText2"/>
    <w:rsid w:val="00A4644A"/>
    <w:rPr>
      <w:rFonts w:ascii="Arial" w:hAnsi="Arial" w:cs="Arial"/>
      <w:sz w:val="22"/>
      <w:lang w:val="en-US" w:eastAsia="en-US"/>
    </w:rPr>
  </w:style>
  <w:style w:type="table" w:styleId="TableGrid">
    <w:name w:val="Table Grid"/>
    <w:basedOn w:val="TableNormal"/>
    <w:rsid w:val="009672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841B3"/>
    <w:pPr>
      <w:jc w:val="center"/>
    </w:pPr>
    <w:rPr>
      <w:rFonts w:ascii="Arial" w:hAnsi="Arial"/>
      <w:b/>
      <w:bCs/>
      <w:szCs w:val="24"/>
      <w:u w:val="single"/>
      <w:lang w:val="en-CA"/>
    </w:rPr>
  </w:style>
  <w:style w:type="character" w:customStyle="1" w:styleId="TitleChar">
    <w:name w:val="Title Char"/>
    <w:basedOn w:val="DefaultParagraphFont"/>
    <w:link w:val="Title"/>
    <w:rsid w:val="00D841B3"/>
    <w:rPr>
      <w:rFonts w:ascii="Arial" w:hAnsi="Arial"/>
      <w:b/>
      <w:bCs/>
      <w:sz w:val="24"/>
      <w:szCs w:val="24"/>
      <w:u w:val="single"/>
      <w:lang w:eastAsia="en-US"/>
    </w:rPr>
  </w:style>
  <w:style w:type="paragraph" w:styleId="Subtitle">
    <w:name w:val="Subtitle"/>
    <w:basedOn w:val="Normal"/>
    <w:link w:val="SubtitleChar"/>
    <w:qFormat/>
    <w:rsid w:val="00D841B3"/>
    <w:rPr>
      <w:rFonts w:ascii="Arial" w:hAnsi="Arial"/>
      <w:b/>
      <w:bCs/>
      <w:szCs w:val="24"/>
      <w:lang w:val="en-CA"/>
    </w:rPr>
  </w:style>
  <w:style w:type="character" w:customStyle="1" w:styleId="SubtitleChar">
    <w:name w:val="Subtitle Char"/>
    <w:basedOn w:val="DefaultParagraphFont"/>
    <w:link w:val="Subtitle"/>
    <w:rsid w:val="00D841B3"/>
    <w:rPr>
      <w:rFonts w:ascii="Arial" w:hAnsi="Arial"/>
      <w:b/>
      <w:bCs/>
      <w:sz w:val="24"/>
      <w:szCs w:val="24"/>
      <w:lang w:eastAsia="en-US"/>
    </w:rPr>
  </w:style>
  <w:style w:type="paragraph" w:styleId="BalloonText">
    <w:name w:val="Balloon Text"/>
    <w:basedOn w:val="Normal"/>
    <w:link w:val="BalloonTextChar"/>
    <w:rsid w:val="00D841B3"/>
    <w:rPr>
      <w:rFonts w:ascii="Tahoma" w:hAnsi="Tahoma" w:cs="Tahoma"/>
      <w:sz w:val="16"/>
      <w:szCs w:val="16"/>
    </w:rPr>
  </w:style>
  <w:style w:type="character" w:customStyle="1" w:styleId="BalloonTextChar">
    <w:name w:val="Balloon Text Char"/>
    <w:basedOn w:val="DefaultParagraphFont"/>
    <w:link w:val="BalloonText"/>
    <w:rsid w:val="00D841B3"/>
    <w:rPr>
      <w:rFonts w:ascii="Tahoma" w:hAnsi="Tahoma" w:cs="Tahoma"/>
      <w:sz w:val="16"/>
      <w:szCs w:val="16"/>
      <w:lang w:val="en-US" w:eastAsia="en-US"/>
    </w:rPr>
  </w:style>
  <w:style w:type="character" w:styleId="FollowedHyperlink">
    <w:name w:val="FollowedHyperlink"/>
    <w:basedOn w:val="DefaultParagraphFont"/>
    <w:rsid w:val="0045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23583202">
      <w:bodyDiv w:val="1"/>
      <w:marLeft w:val="0"/>
      <w:marRight w:val="0"/>
      <w:marTop w:val="0"/>
      <w:marBottom w:val="0"/>
      <w:divBdr>
        <w:top w:val="none" w:sz="0" w:space="0" w:color="auto"/>
        <w:left w:val="none" w:sz="0" w:space="0" w:color="auto"/>
        <w:bottom w:val="none" w:sz="0" w:space="0" w:color="auto"/>
        <w:right w:val="none" w:sz="0" w:space="0" w:color="auto"/>
      </w:divBdr>
    </w:div>
    <w:div w:id="82859508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785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ao.ca/bpg/guidelines/collaborative-practice-among-nursing-teams-guidelin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cno.org/en/myqa/qa-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docs/prac/47004_conflict_prev.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urseone.ca/en/professional-practice/continuing-competence"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c-sc.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250EA-4DD2-446A-B749-9A8D7755310A}">
  <ds:schemaRefs>
    <ds:schemaRef ds:uri="http://schemas.openxmlformats.org/officeDocument/2006/bibliography"/>
  </ds:schemaRefs>
</ds:datastoreItem>
</file>

<file path=customXml/itemProps2.xml><?xml version="1.0" encoding="utf-8"?>
<ds:datastoreItem xmlns:ds="http://schemas.openxmlformats.org/officeDocument/2006/customXml" ds:itemID="{783A1CCD-055C-4C81-A462-E8897C2051F7}"/>
</file>

<file path=customXml/itemProps3.xml><?xml version="1.0" encoding="utf-8"?>
<ds:datastoreItem xmlns:ds="http://schemas.openxmlformats.org/officeDocument/2006/customXml" ds:itemID="{D4D4F351-9725-4AE3-AB61-FC003E2E7AD4}"/>
</file>

<file path=customXml/itemProps4.xml><?xml version="1.0" encoding="utf-8"?>
<ds:datastoreItem xmlns:ds="http://schemas.openxmlformats.org/officeDocument/2006/customXml" ds:itemID="{42CE290F-0B66-45B6-9CCB-8553438EFE44}"/>
</file>

<file path=docProps/app.xml><?xml version="1.0" encoding="utf-8"?>
<Properties xmlns="http://schemas.openxmlformats.org/officeDocument/2006/extended-properties" xmlns:vt="http://schemas.openxmlformats.org/officeDocument/2006/docPropsVTypes">
  <Template>Normal.dotm</Template>
  <TotalTime>6</TotalTime>
  <Pages>5</Pages>
  <Words>875</Words>
  <Characters>6055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2016-10-28T19:40:00Z</cp:lastPrinted>
  <dcterms:created xsi:type="dcterms:W3CDTF">2016-09-06T17:23:00Z</dcterms:created>
  <dcterms:modified xsi:type="dcterms:W3CDTF">2016-10-28T19:40:00Z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5077400</vt:r8>
  </property>
</Properties>
</file>